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7E6365">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11</w:t>
      </w:r>
      <w:r w:rsidR="00CA63A6">
        <w:rPr>
          <w:rFonts w:ascii="標楷體" w:eastAsia="標楷體" w:hAnsi="標楷體" w:cs="標楷體" w:hint="eastAsia"/>
          <w:b/>
          <w:sz w:val="28"/>
          <w:szCs w:val="28"/>
          <w:u w:val="single"/>
        </w:rPr>
        <w:t>1</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七</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sidR="006005E6">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1C3F5C" w:rsidRPr="001C3F5C">
        <w:rPr>
          <w:rFonts w:ascii="標楷體" w:eastAsia="標楷體" w:hAnsi="標楷體" w:cs="標楷體" w:hint="eastAsia"/>
          <w:b/>
          <w:sz w:val="28"/>
          <w:szCs w:val="28"/>
          <w:u w:val="single"/>
        </w:rPr>
        <w:t>陳碧玉</w:t>
      </w:r>
      <w:r w:rsidR="001C3F5C">
        <w:rPr>
          <w:rFonts w:ascii="標楷體" w:eastAsia="標楷體" w:hAnsi="標楷體" w:cs="標楷體"/>
          <w:b/>
          <w:sz w:val="28"/>
          <w:szCs w:val="28"/>
          <w:u w:val="single"/>
        </w:rPr>
        <w:t xml:space="preserve"> </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8C40E2" w:rsidRPr="008C40E2">
        <w:rPr>
          <w:rFonts w:ascii="標楷體" w:eastAsia="標楷體" w:hAnsi="標楷體" w:cs="標楷體"/>
          <w:color w:val="auto"/>
          <w:sz w:val="24"/>
          <w:szCs w:val="24"/>
        </w:rPr>
        <w:t xml:space="preserve"> </w:t>
      </w:r>
      <w:r w:rsidR="00323EC2"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7C3769"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藝術</w:t>
      </w:r>
      <w:r w:rsidR="009D1316">
        <w:rPr>
          <w:rFonts w:ascii="標楷體" w:eastAsia="標楷體" w:hAnsi="標楷體" w:cs="標楷體" w:hint="eastAsia"/>
          <w:color w:val="auto"/>
          <w:sz w:val="24"/>
          <w:szCs w:val="24"/>
        </w:rPr>
        <w:t>(音樂)</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BC3E0D">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hint="eastAsia"/>
          <w:sz w:val="24"/>
          <w:szCs w:val="24"/>
        </w:rPr>
        <w:t>實施(</w:t>
      </w:r>
      <w:r w:rsidR="00BC3E0D">
        <w:rPr>
          <w:rFonts w:ascii="標楷體" w:eastAsia="標楷體" w:hAnsi="標楷體" w:cs="標楷體" w:hint="eastAsia"/>
          <w:sz w:val="24"/>
          <w:szCs w:val="24"/>
        </w:rPr>
        <w:t>21</w:t>
      </w:r>
      <w:r w:rsidR="001218DF" w:rsidRPr="00504BCC">
        <w:rPr>
          <w:rFonts w:ascii="標楷體" w:eastAsia="標楷體" w:hAnsi="標楷體" w:cs="標楷體" w:hint="eastAsia"/>
          <w:sz w:val="24"/>
          <w:szCs w:val="24"/>
        </w:rPr>
        <w:t>)</w:t>
      </w:r>
      <w:proofErr w:type="gramStart"/>
      <w:r w:rsidR="001218DF" w:rsidRPr="00504BCC">
        <w:rPr>
          <w:rFonts w:ascii="標楷體" w:eastAsia="標楷體" w:hAnsi="標楷體" w:cs="標楷體" w:hint="eastAsia"/>
          <w:sz w:val="24"/>
          <w:szCs w:val="24"/>
        </w:rPr>
        <w:t>週</w:t>
      </w:r>
      <w:proofErr w:type="gramEnd"/>
      <w:r w:rsidR="001218DF" w:rsidRPr="00504BCC">
        <w:rPr>
          <w:rFonts w:ascii="標楷體" w:eastAsia="標楷體" w:hAnsi="標楷體" w:cs="標楷體"/>
          <w:sz w:val="24"/>
          <w:szCs w:val="24"/>
        </w:rPr>
        <w:t>，</w:t>
      </w:r>
      <w:r w:rsidR="001218DF" w:rsidRPr="001218DF">
        <w:rPr>
          <w:rFonts w:ascii="標楷體" w:eastAsia="標楷體" w:hAnsi="標楷體" w:cs="標楷體" w:hint="eastAsia"/>
          <w:sz w:val="24"/>
          <w:szCs w:val="24"/>
        </w:rPr>
        <w:t>共（</w:t>
      </w:r>
      <w:r w:rsidR="00BC3E0D" w:rsidRPr="00BC3E0D">
        <w:rPr>
          <w:rFonts w:ascii="標楷體" w:eastAsia="標楷體" w:hAnsi="標楷體" w:cs="標楷體" w:hint="eastAsia"/>
          <w:sz w:val="24"/>
          <w:szCs w:val="24"/>
        </w:rPr>
        <w:t>21</w:t>
      </w:r>
      <w:r w:rsidR="001218DF" w:rsidRPr="001218DF">
        <w:rPr>
          <w:rFonts w:ascii="標楷體" w:eastAsia="標楷體" w:hAnsi="標楷體" w:cs="標楷體" w:hint="eastAsia"/>
          <w:sz w:val="24"/>
          <w:szCs w:val="24"/>
        </w:rPr>
        <w:t>）節</w:t>
      </w:r>
      <w:r w:rsidR="001218DF" w:rsidRPr="00504BCC">
        <w:rPr>
          <w:rFonts w:ascii="標楷體" w:eastAsia="標楷體" w:hAnsi="標楷體" w:cs="標楷體"/>
          <w:sz w:val="24"/>
          <w:szCs w:val="24"/>
        </w:rPr>
        <w:t>。</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0" w:type="auto"/>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B68BF">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B68BF">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A1身心素質與自我精進</w:t>
            </w:r>
          </w:p>
          <w:p w:rsidR="007C3769" w:rsidRDefault="00323EC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A2</w:t>
            </w:r>
            <w:r w:rsidR="007C3769">
              <w:rPr>
                <w:rFonts w:ascii="標楷體" w:eastAsia="標楷體" w:hAnsi="標楷體" w:hint="eastAsia"/>
                <w:color w:val="auto"/>
                <w:sz w:val="24"/>
                <w:szCs w:val="24"/>
              </w:rPr>
              <w:t>系統思考</w:t>
            </w:r>
            <w:r w:rsidR="007C3769">
              <w:rPr>
                <w:rFonts w:ascii="標楷體" w:eastAsia="標楷體" w:hAnsi="標楷體" w:cs="新細明體" w:hint="eastAsia"/>
                <w:color w:val="auto"/>
                <w:sz w:val="24"/>
                <w:szCs w:val="24"/>
              </w:rPr>
              <w:t>與解決問題</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DE67E2"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543C16" w:rsidRDefault="003B61B1">
            <w:r>
              <w:rPr>
                <w:rFonts w:ascii="標楷體" w:eastAsia="標楷體" w:hAnsi="標楷體"/>
                <w:color w:val="auto"/>
                <w:sz w:val="24"/>
                <w:szCs w:val="24"/>
                <w:shd w:val="clear" w:color="auto" w:fill="FFFFFF"/>
              </w:rPr>
              <w:t>藝-J-A1 參與藝術活動，增進美感知能。</w:t>
            </w:r>
          </w:p>
          <w:p w:rsidR="00543C16" w:rsidRDefault="003B61B1">
            <w:r>
              <w:rPr>
                <w:rFonts w:ascii="標楷體" w:eastAsia="標楷體" w:hAnsi="標楷體"/>
                <w:color w:val="auto"/>
                <w:sz w:val="24"/>
                <w:szCs w:val="24"/>
                <w:shd w:val="clear" w:color="auto" w:fill="FFFFFF"/>
              </w:rPr>
              <w:t>藝-J-A2 嘗試設計思考，探索藝術實踐解決問題的途徑。</w:t>
            </w:r>
          </w:p>
          <w:p w:rsidR="00543C16" w:rsidRDefault="003B61B1">
            <w:r>
              <w:rPr>
                <w:rFonts w:ascii="標楷體" w:eastAsia="標楷體" w:hAnsi="標楷體"/>
                <w:color w:val="auto"/>
                <w:sz w:val="24"/>
                <w:szCs w:val="24"/>
                <w:shd w:val="clear" w:color="auto" w:fill="FFFFFF"/>
              </w:rPr>
              <w:t>藝-J-B1 應用藝術符號，以表達觀點與風格。</w:t>
            </w:r>
          </w:p>
          <w:p w:rsidR="00543C16" w:rsidRDefault="003B61B1">
            <w:r>
              <w:rPr>
                <w:rFonts w:ascii="標楷體" w:eastAsia="標楷體" w:hAnsi="標楷體"/>
                <w:color w:val="auto"/>
                <w:sz w:val="24"/>
                <w:szCs w:val="24"/>
                <w:shd w:val="clear" w:color="auto" w:fill="FFFFFF"/>
              </w:rPr>
              <w:t>藝-J-B2 思辨科技資訊、媒體與藝術的關係，進行創作與鑑賞。</w:t>
            </w:r>
          </w:p>
          <w:p w:rsidR="00543C16" w:rsidRDefault="003B61B1">
            <w:r>
              <w:rPr>
                <w:rFonts w:ascii="標楷體" w:eastAsia="標楷體" w:hAnsi="標楷體"/>
                <w:color w:val="auto"/>
                <w:sz w:val="24"/>
                <w:szCs w:val="24"/>
                <w:shd w:val="clear" w:color="auto" w:fill="FFFFFF"/>
              </w:rPr>
              <w:t>藝-J-B3 善用多元感官，探索理解藝術與生活的關聯，以展現美感意識。</w:t>
            </w:r>
          </w:p>
          <w:p w:rsidR="00543C16" w:rsidRDefault="003B61B1">
            <w:r>
              <w:rPr>
                <w:rFonts w:ascii="標楷體" w:eastAsia="標楷體" w:hAnsi="標楷體"/>
                <w:color w:val="auto"/>
                <w:sz w:val="24"/>
                <w:szCs w:val="24"/>
                <w:shd w:val="clear" w:color="auto" w:fill="FFFFFF"/>
              </w:rPr>
              <w:t>藝-J-C1 探討藝術活動中社會議題的意義。</w:t>
            </w:r>
          </w:p>
          <w:p w:rsidR="00543C16" w:rsidRDefault="003B61B1">
            <w:r>
              <w:rPr>
                <w:rFonts w:ascii="標楷體" w:eastAsia="標楷體" w:hAnsi="標楷體"/>
                <w:color w:val="auto"/>
                <w:sz w:val="24"/>
                <w:szCs w:val="24"/>
                <w:shd w:val="clear" w:color="auto" w:fill="FFFFFF"/>
              </w:rPr>
              <w:t>藝-J-C2 透過藝術實踐，建立利他與合群的知能，培養團隊合作與溝通協調的能力。</w:t>
            </w:r>
          </w:p>
          <w:p w:rsidR="00543C16" w:rsidRDefault="003B61B1">
            <w:r>
              <w:rPr>
                <w:rFonts w:ascii="標楷體" w:eastAsia="標楷體" w:hAnsi="標楷體"/>
                <w:color w:val="auto"/>
                <w:sz w:val="24"/>
                <w:szCs w:val="24"/>
                <w:shd w:val="clear" w:color="auto" w:fill="FFFFFF"/>
              </w:rPr>
              <w:t>藝-J-C3 理解在地及全球藝術與文化的多元與差異。</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CA63A6" w:rsidRDefault="00CA63A6" w:rsidP="00CA63A6">
      <w:pP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t>四、課程架構：</w:t>
      </w:r>
      <w:r>
        <w:rPr>
          <w:rFonts w:ascii="標楷體" w:eastAsia="標楷體" w:hAnsi="標楷體" w:cs="標楷體" w:hint="eastAsia"/>
          <w:color w:val="FF0000"/>
          <w:sz w:val="24"/>
          <w:szCs w:val="24"/>
        </w:rPr>
        <w:t>(自行視需要決定是否呈現)</w:t>
      </w:r>
    </w:p>
    <w:p w:rsidR="00CA63A6" w:rsidRDefault="00CA63A6" w:rsidP="00CA63A6">
      <w:pP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br w:type="page"/>
      </w:r>
      <w:r>
        <w:rPr>
          <w:rFonts w:ascii="標楷體" w:eastAsia="標楷體" w:hAnsi="標楷體" w:cs="標楷體" w:hint="eastAsia"/>
          <w:sz w:val="24"/>
          <w:szCs w:val="24"/>
        </w:rPr>
        <w:lastRenderedPageBreak/>
        <w:t>五、素養導向教學規劃：</w:t>
      </w:r>
    </w:p>
    <w:tbl>
      <w:tblPr>
        <w:tblW w:w="15079" w:type="dxa"/>
        <w:jc w:val="center"/>
        <w:tblBorders>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F0557D" w:rsidTr="00CA63A6">
        <w:trPr>
          <w:trHeight w:val="420"/>
          <w:jc w:val="center"/>
        </w:trPr>
        <w:tc>
          <w:tcPr>
            <w:tcW w:w="1245" w:type="dxa"/>
            <w:vMerge w:val="restart"/>
            <w:tcBorders>
              <w:top w:val="single" w:sz="8" w:space="0" w:color="000000"/>
              <w:left w:val="single" w:sz="8" w:space="0" w:color="000000"/>
              <w:bottom w:val="nil"/>
              <w:right w:val="single" w:sz="8" w:space="0" w:color="000000"/>
            </w:tcBorders>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297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單元/主題名稱與活動內容</w:t>
            </w:r>
          </w:p>
        </w:tc>
        <w:tc>
          <w:tcPr>
            <w:tcW w:w="70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節數</w:t>
            </w:r>
          </w:p>
        </w:tc>
        <w:tc>
          <w:tcPr>
            <w:tcW w:w="2268"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評量方式</w:t>
            </w:r>
          </w:p>
        </w:tc>
        <w:tc>
          <w:tcPr>
            <w:tcW w:w="155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融入議題</w:t>
            </w:r>
          </w:p>
        </w:tc>
        <w:tc>
          <w:tcPr>
            <w:tcW w:w="1784" w:type="dxa"/>
            <w:vMerge w:val="restart"/>
            <w:tcBorders>
              <w:top w:val="single" w:sz="8" w:space="0" w:color="000000"/>
              <w:left w:val="nil"/>
              <w:bottom w:val="nil"/>
              <w:right w:val="single" w:sz="8" w:space="0" w:color="000000"/>
            </w:tcBorders>
            <w:vAlign w:val="center"/>
            <w:hideMark/>
          </w:tcPr>
          <w:p w:rsidR="00F0557D" w:rsidRDefault="00F0557D">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備註</w:t>
            </w:r>
          </w:p>
        </w:tc>
      </w:tr>
      <w:tr w:rsidR="00F0557D" w:rsidTr="00CA63A6">
        <w:trPr>
          <w:trHeight w:val="615"/>
          <w:jc w:val="center"/>
        </w:trPr>
        <w:tc>
          <w:tcPr>
            <w:tcW w:w="1245" w:type="dxa"/>
            <w:vMerge/>
            <w:tcBorders>
              <w:top w:val="single" w:sz="8" w:space="0" w:color="000000"/>
              <w:left w:val="single" w:sz="8" w:space="0" w:color="000000"/>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1560" w:type="dxa"/>
            <w:tcBorders>
              <w:top w:val="single" w:sz="4" w:space="0" w:color="auto"/>
              <w:left w:val="single" w:sz="8" w:space="0" w:color="000000"/>
              <w:bottom w:val="nil"/>
              <w:right w:val="single" w:sz="8" w:space="0" w:color="000000"/>
            </w:tcBorders>
            <w:vAlign w:val="center"/>
            <w:hideMark/>
          </w:tcPr>
          <w:p w:rsidR="00F0557D" w:rsidRDefault="00F0557D">
            <w:pPr>
              <w:spacing w:line="240" w:lineRule="atLeast"/>
              <w:jc w:val="center"/>
              <w:rPr>
                <w:rFonts w:ascii="標楷體" w:eastAsia="標楷體" w:hAnsi="標楷體"/>
                <w:color w:val="auto"/>
                <w:sz w:val="24"/>
                <w:szCs w:val="24"/>
              </w:rPr>
            </w:pPr>
            <w:r>
              <w:rPr>
                <w:rFonts w:ascii="標楷體" w:eastAsia="標楷體" w:hAnsi="標楷體" w:hint="eastAsia"/>
                <w:color w:val="auto"/>
                <w:sz w:val="24"/>
                <w:szCs w:val="24"/>
              </w:rPr>
              <w:t>學習內容</w:t>
            </w:r>
          </w:p>
        </w:tc>
        <w:tc>
          <w:tcPr>
            <w:tcW w:w="1560" w:type="dxa"/>
            <w:tcBorders>
              <w:top w:val="single" w:sz="4" w:space="0" w:color="auto"/>
              <w:left w:val="single" w:sz="8" w:space="0" w:color="000000"/>
              <w:bottom w:val="nil"/>
              <w:right w:val="single" w:sz="8" w:space="0" w:color="000000"/>
            </w:tcBorders>
            <w:vAlign w:val="center"/>
            <w:hideMark/>
          </w:tcPr>
          <w:p w:rsidR="00F0557D" w:rsidRDefault="00F0557D">
            <w:pPr>
              <w:spacing w:line="240" w:lineRule="atLeast"/>
              <w:jc w:val="center"/>
              <w:rPr>
                <w:rFonts w:ascii="標楷體" w:eastAsia="標楷體" w:hAnsi="標楷體"/>
                <w:color w:val="auto"/>
                <w:sz w:val="24"/>
                <w:szCs w:val="24"/>
              </w:rPr>
            </w:pPr>
            <w:r>
              <w:rPr>
                <w:rFonts w:ascii="標楷體" w:eastAsia="標楷體" w:hAnsi="標楷體" w:hint="eastAsia"/>
                <w:color w:val="auto"/>
                <w:sz w:val="24"/>
                <w:szCs w:val="24"/>
              </w:rPr>
              <w:t>學習表現</w:t>
            </w:r>
          </w:p>
        </w:tc>
        <w:tc>
          <w:tcPr>
            <w:tcW w:w="2977"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709"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2268"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1417"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1559"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nil"/>
              <w:right w:val="single" w:sz="8" w:space="0" w:color="000000"/>
            </w:tcBorders>
            <w:vAlign w:val="center"/>
            <w:hideMark/>
          </w:tcPr>
          <w:p w:rsidR="00F0557D" w:rsidRDefault="00F0557D">
            <w:pPr>
              <w:ind w:firstLine="0"/>
              <w:jc w:val="left"/>
              <w:rPr>
                <w:rFonts w:ascii="標楷體" w:eastAsia="標楷體" w:hAnsi="標楷體" w:cs="標楷體"/>
                <w:color w:val="auto"/>
                <w:sz w:val="24"/>
                <w:szCs w:val="24"/>
              </w:rPr>
            </w:pP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Default="001C3F5C" w:rsidP="001C3F5C">
            <w:pPr>
              <w:jc w:val="center"/>
              <w:rPr>
                <w:rFonts w:ascii="標楷體" w:eastAsia="標楷體" w:hAnsi="標楷體" w:cs="標楷體"/>
                <w:color w:val="auto"/>
                <w:sz w:val="24"/>
                <w:szCs w:val="24"/>
              </w:rPr>
            </w:pPr>
          </w:p>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proofErr w:type="gramStart"/>
            <w:r w:rsidRPr="00BB7DF0">
              <w:rPr>
                <w:rFonts w:ascii="標楷體" w:eastAsia="標楷體" w:hAnsi="標楷體" w:cs="標楷體" w:hint="eastAsia"/>
                <w:color w:val="auto"/>
                <w:sz w:val="24"/>
                <w:szCs w:val="24"/>
              </w:rPr>
              <w:t>週</w:t>
            </w:r>
            <w:proofErr w:type="gramEnd"/>
            <w:r w:rsidRPr="00BB7DF0">
              <w:rPr>
                <w:rFonts w:ascii="標楷體" w:eastAsia="標楷體" w:hAnsi="標楷體" w:cs="標楷體" w:hint="eastAsia"/>
                <w:color w:val="auto"/>
                <w:sz w:val="24"/>
                <w:szCs w:val="24"/>
              </w:rPr>
              <w:t>8</w:t>
            </w:r>
            <w:r w:rsidRPr="00BB7DF0">
              <w:rPr>
                <w:rFonts w:ascii="標楷體" w:eastAsia="標楷體" w:hAnsi="標楷體" w:cs="標楷體"/>
                <w:color w:val="auto"/>
                <w:sz w:val="24"/>
                <w:szCs w:val="24"/>
              </w:rPr>
              <w:t>/30~9/3</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音E-IV-2 樂器的演奏技巧，以及不同形式。</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音E-IV-4 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音2-IV-2 能透過討論，以探究樂曲創作背景與社會文化的關聯及其意義，表達多元觀點。</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snapToGrid w:val="0"/>
              </w:rPr>
            </w:pPr>
            <w:proofErr w:type="gramStart"/>
            <w:r w:rsidRPr="00F0557D">
              <w:rPr>
                <w:rFonts w:ascii="標楷體" w:eastAsia="標楷體" w:hAnsi="標楷體" w:cs="標楷體" w:hint="eastAsia"/>
                <w:bCs/>
                <w:color w:val="auto"/>
              </w:rPr>
              <w:t>藝遊未</w:t>
            </w:r>
            <w:proofErr w:type="gramEnd"/>
            <w:r w:rsidRPr="00F0557D">
              <w:rPr>
                <w:rFonts w:ascii="標楷體" w:eastAsia="標楷體" w:hAnsi="標楷體" w:cs="標楷體" w:hint="eastAsia"/>
                <w:bCs/>
                <w:color w:val="auto"/>
              </w:rPr>
              <w:t>盡</w:t>
            </w:r>
          </w:p>
          <w:p w:rsidR="001C3F5C" w:rsidRPr="00F0557D" w:rsidRDefault="001C3F5C" w:rsidP="001C3F5C">
            <w:pPr>
              <w:spacing w:line="260" w:lineRule="exact"/>
              <w:ind w:leftChars="17" w:left="35" w:hanging="1"/>
              <w:jc w:val="left"/>
              <w:rPr>
                <w:rFonts w:ascii="標楷體" w:eastAsia="標楷體" w:hAnsi="標楷體"/>
                <w:bCs/>
                <w:snapToGrid w:val="0"/>
              </w:rPr>
            </w:pPr>
            <w:r w:rsidRPr="00F0557D">
              <w:rPr>
                <w:rFonts w:ascii="標楷體" w:eastAsia="標楷體" w:hAnsi="標楷體" w:cs="標楷體" w:hint="eastAsia"/>
                <w:bCs/>
                <w:color w:val="auto"/>
              </w:rPr>
              <w:t>2.音樂花路米</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1.認識不同的音樂演奏形式。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2.瞭解音樂會資訊的各種媒介來源。</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3.認識臺灣各地的音樂廳。</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1.鋼琴或數位鋼琴。</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2.DVD播放器與音響。</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(1)認識不同的音樂演奏形式。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(2)認識臺灣各地的音樂廳與展演中心。</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能透過電腦、手機等科技媒介查詢音樂會資訊。</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(1)能以尊重的態度、開闊的心胸接納個人不同的音樂喜好。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(2)能藉由聆賞音樂陶冶個人心志，並建立對於音樂的素養與鑑賞能力。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F0557D">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第2</w:t>
            </w:r>
            <w:proofErr w:type="gramStart"/>
            <w:r w:rsidRPr="00BB7DF0">
              <w:rPr>
                <w:rFonts w:ascii="標楷體" w:eastAsia="標楷體" w:hAnsi="標楷體" w:cs="標楷體" w:hint="eastAsia"/>
                <w:color w:val="auto"/>
                <w:sz w:val="24"/>
                <w:szCs w:val="24"/>
              </w:rPr>
              <w:t>週</w:t>
            </w:r>
            <w:proofErr w:type="gramEnd"/>
          </w:p>
          <w:p w:rsidR="001C3F5C" w:rsidRDefault="001C3F5C" w:rsidP="001C3F5C">
            <w:pPr>
              <w:spacing w:line="260" w:lineRule="exact"/>
              <w:jc w:val="center"/>
              <w:rPr>
                <w:rFonts w:eastAsiaTheme="minorEastAsia"/>
              </w:rPr>
            </w:pPr>
            <w:r w:rsidRPr="00BB7DF0">
              <w:rPr>
                <w:rFonts w:ascii="標楷體" w:eastAsia="標楷體" w:hAnsi="標楷體" w:cs="標楷體" w:hint="eastAsia"/>
                <w:color w:val="auto"/>
                <w:sz w:val="24"/>
                <w:szCs w:val="24"/>
              </w:rPr>
              <w:t>9</w:t>
            </w:r>
            <w:r w:rsidRPr="00BB7DF0">
              <w:rPr>
                <w:rFonts w:ascii="標楷體" w:eastAsia="標楷體" w:hAnsi="標楷體" w:cs="標楷體"/>
                <w:color w:val="auto"/>
                <w:sz w:val="24"/>
                <w:szCs w:val="24"/>
              </w:rPr>
              <w:t>/4~9/10</w:t>
            </w:r>
            <w:r w:rsidRPr="0051356F">
              <w:rPr>
                <w:rFonts w:ascii="標楷體" w:eastAsia="標楷體" w:hAnsi="標楷體" w:cs="標楷體" w:hint="eastAsia"/>
                <w:color w:val="FF0000"/>
                <w:sz w:val="24"/>
                <w:szCs w:val="24"/>
              </w:rPr>
              <w:t>(</w:t>
            </w:r>
            <w:r w:rsidRPr="0051356F">
              <w:rPr>
                <w:rFonts w:ascii="標楷體" w:eastAsia="標楷體" w:hAnsi="標楷體" w:cs="標楷體"/>
                <w:color w:val="FF0000"/>
                <w:sz w:val="24"/>
                <w:szCs w:val="24"/>
              </w:rPr>
              <w:t>9/9</w:t>
            </w:r>
            <w:r w:rsidRPr="0051356F">
              <w:rPr>
                <w:rFonts w:ascii="標楷體" w:eastAsia="標楷體" w:hAnsi="標楷體" w:cs="標楷體" w:hint="eastAsia"/>
                <w:color w:val="FF0000"/>
                <w:sz w:val="24"/>
                <w:szCs w:val="24"/>
              </w:rPr>
              <w:t>中秋節補假)</w:t>
            </w:r>
          </w:p>
          <w:p w:rsidR="001C3F5C" w:rsidRDefault="001C3F5C" w:rsidP="001C3F5C">
            <w:pPr>
              <w:spacing w:line="260" w:lineRule="exact"/>
              <w:jc w:val="center"/>
              <w:rPr>
                <w:rFonts w:eastAsiaTheme="minorEastAsia"/>
              </w:rPr>
            </w:pP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音E-IV-2 樂器的演奏技巧，以及不同形式。</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音E-IV-4 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音2-IV-2 能透過討論，以探究樂曲創作背景與社會文化的關聯及其意義，表達多元觀點。</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snapToGrid w:val="0"/>
              </w:rPr>
            </w:pPr>
            <w:proofErr w:type="gramStart"/>
            <w:r w:rsidRPr="00F0557D">
              <w:rPr>
                <w:rFonts w:ascii="標楷體" w:eastAsia="標楷體" w:hAnsi="標楷體" w:cs="標楷體" w:hint="eastAsia"/>
                <w:bCs/>
                <w:color w:val="auto"/>
              </w:rPr>
              <w:t>藝遊未</w:t>
            </w:r>
            <w:proofErr w:type="gramEnd"/>
            <w:r w:rsidRPr="00F0557D">
              <w:rPr>
                <w:rFonts w:ascii="標楷體" w:eastAsia="標楷體" w:hAnsi="標楷體" w:cs="標楷體" w:hint="eastAsia"/>
                <w:bCs/>
                <w:color w:val="auto"/>
              </w:rPr>
              <w:t>盡</w:t>
            </w:r>
          </w:p>
          <w:p w:rsidR="001C3F5C" w:rsidRPr="00F0557D" w:rsidRDefault="001C3F5C" w:rsidP="001C3F5C">
            <w:pPr>
              <w:spacing w:line="260" w:lineRule="exact"/>
              <w:ind w:leftChars="17" w:left="35" w:hanging="1"/>
              <w:jc w:val="left"/>
              <w:rPr>
                <w:rFonts w:ascii="標楷體" w:eastAsia="標楷體" w:hAnsi="標楷體"/>
                <w:bCs/>
                <w:snapToGrid w:val="0"/>
              </w:rPr>
            </w:pPr>
            <w:r w:rsidRPr="00F0557D">
              <w:rPr>
                <w:rFonts w:ascii="標楷體" w:eastAsia="標楷體" w:hAnsi="標楷體" w:cs="標楷體" w:hint="eastAsia"/>
                <w:bCs/>
                <w:color w:val="auto"/>
              </w:rPr>
              <w:t>2.音樂花路米</w:t>
            </w:r>
          </w:p>
          <w:p w:rsidR="001C3F5C" w:rsidRPr="00F0557D" w:rsidRDefault="001C3F5C" w:rsidP="001C3F5C">
            <w:pPr>
              <w:autoSpaceDE w:val="0"/>
              <w:autoSpaceDN w:val="0"/>
              <w:adjustRightInd w:val="0"/>
              <w:spacing w:line="260" w:lineRule="exact"/>
              <w:jc w:val="left"/>
              <w:rPr>
                <w:rFonts w:ascii="標楷體" w:eastAsia="標楷體" w:hAnsi="標楷體"/>
              </w:rPr>
            </w:pPr>
            <w:r w:rsidRPr="00F0557D">
              <w:rPr>
                <w:rFonts w:ascii="標楷體" w:eastAsia="標楷體" w:hAnsi="標楷體" w:cs="標楷體" w:hint="eastAsia"/>
                <w:color w:val="auto"/>
              </w:rPr>
              <w:t>1.瞭解音樂廳防</w:t>
            </w:r>
            <w:proofErr w:type="gramStart"/>
            <w:r w:rsidRPr="00F0557D">
              <w:rPr>
                <w:rFonts w:ascii="標楷體" w:eastAsia="標楷體" w:hAnsi="標楷體" w:cs="標楷體" w:hint="eastAsia"/>
                <w:color w:val="auto"/>
              </w:rPr>
              <w:t>糗</w:t>
            </w:r>
            <w:proofErr w:type="gramEnd"/>
            <w:r w:rsidRPr="00F0557D">
              <w:rPr>
                <w:rFonts w:ascii="標楷體" w:eastAsia="標楷體" w:hAnsi="標楷體" w:cs="標楷體" w:hint="eastAsia"/>
                <w:color w:val="auto"/>
              </w:rPr>
              <w:t>六招。</w:t>
            </w:r>
          </w:p>
          <w:p w:rsidR="001C3F5C" w:rsidRPr="00F0557D" w:rsidRDefault="001C3F5C" w:rsidP="001C3F5C">
            <w:pPr>
              <w:autoSpaceDE w:val="0"/>
              <w:autoSpaceDN w:val="0"/>
              <w:adjustRightInd w:val="0"/>
              <w:spacing w:line="260" w:lineRule="exact"/>
              <w:jc w:val="left"/>
              <w:rPr>
                <w:rFonts w:ascii="標楷體" w:eastAsia="標楷體" w:hAnsi="標楷體"/>
              </w:rPr>
            </w:pPr>
            <w:r w:rsidRPr="00F0557D">
              <w:rPr>
                <w:rFonts w:ascii="標楷體" w:eastAsia="標楷體" w:hAnsi="標楷體" w:cs="標楷體" w:hint="eastAsia"/>
                <w:color w:val="auto"/>
              </w:rPr>
              <w:t>2.蒐集一場近期音樂會資訊。</w:t>
            </w:r>
          </w:p>
          <w:p w:rsidR="001C3F5C" w:rsidRPr="00F0557D" w:rsidRDefault="001C3F5C" w:rsidP="001C3F5C">
            <w:pPr>
              <w:autoSpaceDE w:val="0"/>
              <w:autoSpaceDN w:val="0"/>
              <w:adjustRightInd w:val="0"/>
              <w:spacing w:line="260" w:lineRule="exact"/>
              <w:jc w:val="left"/>
              <w:rPr>
                <w:rFonts w:ascii="標楷體" w:eastAsia="標楷體" w:hAnsi="標楷體"/>
              </w:rPr>
            </w:pPr>
            <w:r w:rsidRPr="00F0557D">
              <w:rPr>
                <w:rFonts w:ascii="標楷體" w:eastAsia="標楷體" w:hAnsi="標楷體" w:cs="標楷體" w:hint="eastAsia"/>
                <w:color w:val="auto"/>
              </w:rPr>
              <w:t>3.分享近期音樂會資訊。</w:t>
            </w:r>
          </w:p>
          <w:p w:rsidR="001C3F5C" w:rsidRPr="00F0557D" w:rsidRDefault="001C3F5C" w:rsidP="001C3F5C">
            <w:pPr>
              <w:autoSpaceDE w:val="0"/>
              <w:autoSpaceDN w:val="0"/>
              <w:adjustRightInd w:val="0"/>
              <w:spacing w:line="260" w:lineRule="exact"/>
              <w:jc w:val="left"/>
              <w:rPr>
                <w:rFonts w:ascii="標楷體" w:eastAsia="標楷體" w:hAnsi="標楷體"/>
              </w:rPr>
            </w:pPr>
            <w:r w:rsidRPr="00F0557D">
              <w:rPr>
                <w:rFonts w:ascii="標楷體" w:eastAsia="標楷體" w:hAnsi="標楷體" w:cs="標楷體" w:hint="eastAsia"/>
                <w:color w:val="auto"/>
              </w:rPr>
              <w:t>4.認識臺灣演唱會舉辦場所。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1.聆聽音樂會相關禮節及內容。</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2.全</w:t>
            </w:r>
            <w:proofErr w:type="gramStart"/>
            <w:r w:rsidRPr="00F0557D">
              <w:rPr>
                <w:rFonts w:ascii="標楷體" w:eastAsia="標楷體" w:hAnsi="標楷體" w:cs="標楷體" w:hint="eastAsia"/>
                <w:bCs/>
                <w:color w:val="auto"/>
              </w:rPr>
              <w:t>臺</w:t>
            </w:r>
            <w:proofErr w:type="gramEnd"/>
            <w:r w:rsidRPr="00F0557D">
              <w:rPr>
                <w:rFonts w:ascii="標楷體" w:eastAsia="標楷體" w:hAnsi="標楷體" w:cs="標楷體" w:hint="eastAsia"/>
                <w:bCs/>
                <w:color w:val="auto"/>
              </w:rPr>
              <w:t>演唱會場地資料。</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3.音樂會與演唱會演出資訊公布網站。</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(1)認識聆賞音樂會需注意的禮儀與相關事項。</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(2)認識全</w:t>
            </w:r>
            <w:proofErr w:type="gramStart"/>
            <w:r w:rsidRPr="00F0557D">
              <w:rPr>
                <w:rFonts w:ascii="標楷體" w:eastAsia="標楷體" w:hAnsi="標楷體" w:cs="標楷體" w:hint="eastAsia"/>
                <w:bCs/>
                <w:color w:val="auto"/>
              </w:rPr>
              <w:t>臺</w:t>
            </w:r>
            <w:proofErr w:type="gramEnd"/>
            <w:r w:rsidRPr="00F0557D">
              <w:rPr>
                <w:rFonts w:ascii="標楷體" w:eastAsia="標楷體" w:hAnsi="標楷體" w:cs="標楷體" w:hint="eastAsia"/>
                <w:bCs/>
                <w:color w:val="auto"/>
              </w:rPr>
              <w:t>各地的演唱會場所。</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能運用手機、或者電腦查詢到演唱會及音樂會演出相關資訊及活動內容。</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(1)學習基本聆聽音樂的禮儀。</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第3</w:t>
            </w:r>
            <w:proofErr w:type="gramStart"/>
            <w:r w:rsidRPr="00BB7DF0">
              <w:rPr>
                <w:rFonts w:ascii="標楷體" w:eastAsia="標楷體" w:hAnsi="標楷體" w:cs="標楷體" w:hint="eastAsia"/>
                <w:color w:val="auto"/>
                <w:sz w:val="24"/>
                <w:szCs w:val="24"/>
              </w:rPr>
              <w:t>週</w:t>
            </w:r>
            <w:proofErr w:type="gramEnd"/>
          </w:p>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9</w:t>
            </w:r>
            <w:r w:rsidRPr="00BB7DF0">
              <w:rPr>
                <w:rFonts w:ascii="標楷體" w:eastAsia="標楷體" w:hAnsi="標楷體" w:cs="標楷體"/>
                <w:color w:val="auto"/>
                <w:sz w:val="24"/>
                <w:szCs w:val="24"/>
              </w:rPr>
              <w:t>/11~9/17</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音E-IV-2 樂器的演奏技巧，以及不同形式。</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音E-IV-4 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音2-IV-2 能透過討論，以探究樂曲創作背景與社會文化的關聯及其意義，表達多元觀點。</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snapToGrid w:val="0"/>
              </w:rPr>
            </w:pPr>
            <w:proofErr w:type="gramStart"/>
            <w:r w:rsidRPr="00F0557D">
              <w:rPr>
                <w:rFonts w:ascii="標楷體" w:eastAsia="標楷體" w:hAnsi="標楷體" w:cs="標楷體" w:hint="eastAsia"/>
                <w:bCs/>
                <w:color w:val="auto"/>
              </w:rPr>
              <w:t>藝遊未</w:t>
            </w:r>
            <w:proofErr w:type="gramEnd"/>
            <w:r w:rsidRPr="00F0557D">
              <w:rPr>
                <w:rFonts w:ascii="標楷體" w:eastAsia="標楷體" w:hAnsi="標楷體" w:cs="標楷體" w:hint="eastAsia"/>
                <w:bCs/>
                <w:color w:val="auto"/>
              </w:rPr>
              <w:t>盡</w:t>
            </w:r>
          </w:p>
          <w:p w:rsidR="001C3F5C" w:rsidRPr="00F0557D" w:rsidRDefault="001C3F5C" w:rsidP="001C3F5C">
            <w:pPr>
              <w:spacing w:line="260" w:lineRule="exact"/>
              <w:ind w:leftChars="17" w:left="35" w:hanging="1"/>
              <w:jc w:val="left"/>
              <w:rPr>
                <w:rFonts w:ascii="標楷體" w:eastAsia="標楷體" w:hAnsi="標楷體"/>
                <w:bCs/>
                <w:snapToGrid w:val="0"/>
              </w:rPr>
            </w:pPr>
            <w:r w:rsidRPr="00F0557D">
              <w:rPr>
                <w:rFonts w:ascii="標楷體" w:eastAsia="標楷體" w:hAnsi="標楷體" w:cs="標楷體" w:hint="eastAsia"/>
                <w:bCs/>
                <w:color w:val="auto"/>
              </w:rPr>
              <w:t>2.音樂花路米</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1.聆賞〈拉黛斯進行曲〉樂曲片段。</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2..認識音名、唱名及五線譜記譜方式。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3.認識中音直笛構造與指法及直笛家族。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1.中音直笛指法表。</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2..鋼琴或數位鋼琴。</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3.DVD播放器與音響。</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(1)認識〈拉黛斯進行曲〉。</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(2)認識音名、唱名、</w:t>
            </w:r>
            <w:proofErr w:type="gramStart"/>
            <w:r w:rsidRPr="00F0557D">
              <w:rPr>
                <w:rFonts w:ascii="標楷體" w:eastAsia="標楷體" w:hAnsi="標楷體" w:cs="標楷體" w:hint="eastAsia"/>
                <w:bCs/>
                <w:color w:val="auto"/>
              </w:rPr>
              <w:t>簡譜等記譜</w:t>
            </w:r>
            <w:proofErr w:type="gramEnd"/>
            <w:r w:rsidRPr="00F0557D">
              <w:rPr>
                <w:rFonts w:ascii="標楷體" w:eastAsia="標楷體" w:hAnsi="標楷體" w:cs="標楷體" w:hint="eastAsia"/>
                <w:bCs/>
                <w:color w:val="auto"/>
              </w:rPr>
              <w:t>方式。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(3)認識中音直笛。</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學習中音直笛指法。</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(1)能以尊重的態度、開闊的心胸接納個人不同的音樂喜好。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第4</w:t>
            </w:r>
            <w:proofErr w:type="gramStart"/>
            <w:r w:rsidRPr="00BB7DF0">
              <w:rPr>
                <w:rFonts w:ascii="標楷體" w:eastAsia="標楷體" w:hAnsi="標楷體" w:cs="標楷體" w:hint="eastAsia"/>
                <w:color w:val="auto"/>
                <w:sz w:val="24"/>
                <w:szCs w:val="24"/>
              </w:rPr>
              <w:t>週</w:t>
            </w:r>
            <w:proofErr w:type="gramEnd"/>
            <w:r w:rsidRPr="00BB7DF0">
              <w:rPr>
                <w:rFonts w:ascii="標楷體" w:eastAsia="標楷體" w:hAnsi="標楷體" w:cs="標楷體" w:hint="eastAsia"/>
                <w:color w:val="auto"/>
                <w:sz w:val="24"/>
                <w:szCs w:val="24"/>
              </w:rPr>
              <w:t>9</w:t>
            </w:r>
            <w:r w:rsidRPr="00BB7DF0">
              <w:rPr>
                <w:rFonts w:ascii="標楷體" w:eastAsia="標楷體" w:hAnsi="標楷體" w:cs="標楷體"/>
                <w:color w:val="auto"/>
                <w:sz w:val="24"/>
                <w:szCs w:val="24"/>
              </w:rPr>
              <w:t>/18~9/24</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音E-IV-2 樂器的演奏技巧，以及不同形式。</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音E-IV-4 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音2-IV-2 能透過討論，以探究樂曲創作背景與社會文化的關聯及其意義，表達多元觀點。</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snapToGrid w:val="0"/>
              </w:rPr>
            </w:pPr>
            <w:proofErr w:type="gramStart"/>
            <w:r w:rsidRPr="00F0557D">
              <w:rPr>
                <w:rFonts w:ascii="標楷體" w:eastAsia="標楷體" w:hAnsi="標楷體" w:cs="標楷體" w:hint="eastAsia"/>
                <w:bCs/>
                <w:color w:val="auto"/>
              </w:rPr>
              <w:t>藝遊未</w:t>
            </w:r>
            <w:proofErr w:type="gramEnd"/>
            <w:r w:rsidRPr="00F0557D">
              <w:rPr>
                <w:rFonts w:ascii="標楷體" w:eastAsia="標楷體" w:hAnsi="標楷體" w:cs="標楷體" w:hint="eastAsia"/>
                <w:bCs/>
                <w:color w:val="auto"/>
              </w:rPr>
              <w:t>盡</w:t>
            </w:r>
          </w:p>
          <w:p w:rsidR="001C3F5C" w:rsidRPr="00F0557D" w:rsidRDefault="001C3F5C" w:rsidP="001C3F5C">
            <w:pPr>
              <w:spacing w:line="260" w:lineRule="exact"/>
              <w:ind w:leftChars="17" w:left="35" w:hanging="1"/>
              <w:jc w:val="left"/>
              <w:rPr>
                <w:rFonts w:ascii="標楷體" w:eastAsia="標楷體" w:hAnsi="標楷體"/>
                <w:bCs/>
                <w:snapToGrid w:val="0"/>
              </w:rPr>
            </w:pPr>
            <w:r w:rsidRPr="00F0557D">
              <w:rPr>
                <w:rFonts w:ascii="標楷體" w:eastAsia="標楷體" w:hAnsi="標楷體" w:cs="標楷體" w:hint="eastAsia"/>
                <w:bCs/>
                <w:color w:val="auto"/>
              </w:rPr>
              <w:t>2.音樂花路米</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1.認識中音直笛基本吹奏技巧</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2.認識中音直</w:t>
            </w:r>
            <w:proofErr w:type="gramStart"/>
            <w:r w:rsidRPr="00F0557D">
              <w:rPr>
                <w:rFonts w:ascii="標楷體" w:eastAsia="標楷體" w:hAnsi="標楷體" w:cs="標楷體" w:hint="eastAsia"/>
                <w:bCs/>
                <w:color w:val="auto"/>
              </w:rPr>
              <w:t>笛運舌</w:t>
            </w:r>
            <w:proofErr w:type="gramEnd"/>
            <w:r w:rsidRPr="00F0557D">
              <w:rPr>
                <w:rFonts w:ascii="標楷體" w:eastAsia="標楷體" w:hAnsi="標楷體" w:cs="標楷體" w:hint="eastAsia"/>
                <w:bCs/>
                <w:color w:val="auto"/>
              </w:rPr>
              <w:t>方式。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3.吹奏中音直笛練習曲〈瑪莉有隻小綿羊〉、〈河水〉。</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1.歌曲</w:t>
            </w:r>
            <w:proofErr w:type="gramStart"/>
            <w:r w:rsidRPr="00F0557D">
              <w:rPr>
                <w:rFonts w:ascii="標楷體" w:eastAsia="標楷體" w:hAnsi="標楷體" w:cs="標楷體" w:hint="eastAsia"/>
                <w:bCs/>
                <w:color w:val="auto"/>
              </w:rPr>
              <w:t>伴奏譜。</w:t>
            </w:r>
            <w:proofErr w:type="gramEnd"/>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2.中音直笛指法表。</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3.鋼琴或數位鋼琴。</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4.DVD播放器與音響。</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5.電腦與單槍投影機或多媒體講桌。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(1)認識中音直笛的基本吹奏方式。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(2)認識中音直笛</w:t>
            </w:r>
            <w:proofErr w:type="gramStart"/>
            <w:r w:rsidRPr="00F0557D">
              <w:rPr>
                <w:rFonts w:ascii="標楷體" w:eastAsia="標楷體" w:hAnsi="標楷體" w:cs="標楷體" w:hint="eastAsia"/>
                <w:bCs/>
                <w:color w:val="auto"/>
              </w:rPr>
              <w:t>的運舌方法</w:t>
            </w:r>
            <w:proofErr w:type="gramEnd"/>
            <w:r w:rsidRPr="00F0557D">
              <w:rPr>
                <w:rFonts w:ascii="標楷體" w:eastAsia="標楷體" w:hAnsi="標楷體" w:cs="標楷體" w:hint="eastAsia"/>
                <w:bCs/>
                <w:color w:val="auto"/>
              </w:rPr>
              <w:t>。</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以中音直笛吹奏中音直笛練習曲〈瑪莉有隻小綿羊〉、〈河水〉。</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第5</w:t>
            </w:r>
            <w:proofErr w:type="gramStart"/>
            <w:r w:rsidRPr="00BB7DF0">
              <w:rPr>
                <w:rFonts w:ascii="標楷體" w:eastAsia="標楷體" w:hAnsi="標楷體" w:cs="標楷體" w:hint="eastAsia"/>
                <w:color w:val="auto"/>
                <w:sz w:val="24"/>
                <w:szCs w:val="24"/>
              </w:rPr>
              <w:t>週</w:t>
            </w:r>
            <w:proofErr w:type="gramEnd"/>
            <w:r w:rsidRPr="00BB7DF0">
              <w:rPr>
                <w:rFonts w:ascii="標楷體" w:eastAsia="標楷體" w:hAnsi="標楷體" w:cs="標楷體" w:hint="eastAsia"/>
                <w:color w:val="auto"/>
                <w:sz w:val="24"/>
                <w:szCs w:val="24"/>
              </w:rPr>
              <w:t>9</w:t>
            </w:r>
            <w:r w:rsidRPr="00BB7DF0">
              <w:rPr>
                <w:rFonts w:ascii="標楷體" w:eastAsia="標楷體" w:hAnsi="標楷體" w:cs="標楷體"/>
                <w:color w:val="auto"/>
                <w:sz w:val="24"/>
                <w:szCs w:val="24"/>
              </w:rPr>
              <w:t>/25~10/1</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音E-IV-2 樂器的演奏技巧，以及不同形式。</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hint="eastAsia"/>
                <w:color w:val="auto"/>
              </w:rPr>
              <w:t>音E-IV-4 音樂元素，如：音色、調式、和聲等。</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音2-IV-2 能透過討論，以探究樂曲創作背景與社會文化的關聯及其意義，表達多元觀點。</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snapToGrid w:val="0"/>
              </w:rPr>
            </w:pPr>
            <w:proofErr w:type="gramStart"/>
            <w:r w:rsidRPr="00F0557D">
              <w:rPr>
                <w:rFonts w:ascii="標楷體" w:eastAsia="標楷體" w:hAnsi="標楷體" w:cs="標楷體" w:hint="eastAsia"/>
                <w:bCs/>
                <w:color w:val="auto"/>
              </w:rPr>
              <w:t>藝遊未</w:t>
            </w:r>
            <w:proofErr w:type="gramEnd"/>
            <w:r w:rsidRPr="00F0557D">
              <w:rPr>
                <w:rFonts w:ascii="標楷體" w:eastAsia="標楷體" w:hAnsi="標楷體" w:cs="標楷體" w:hint="eastAsia"/>
                <w:bCs/>
                <w:color w:val="auto"/>
              </w:rPr>
              <w:t>盡</w:t>
            </w:r>
          </w:p>
          <w:p w:rsidR="001C3F5C" w:rsidRPr="00F0557D" w:rsidRDefault="001C3F5C" w:rsidP="001C3F5C">
            <w:pPr>
              <w:spacing w:line="260" w:lineRule="exact"/>
              <w:ind w:leftChars="17" w:left="35" w:hanging="1"/>
              <w:jc w:val="left"/>
              <w:rPr>
                <w:rFonts w:ascii="標楷體" w:eastAsia="標楷體" w:hAnsi="標楷體"/>
                <w:bCs/>
                <w:snapToGrid w:val="0"/>
              </w:rPr>
            </w:pPr>
            <w:r w:rsidRPr="00F0557D">
              <w:rPr>
                <w:rFonts w:ascii="標楷體" w:eastAsia="標楷體" w:hAnsi="標楷體" w:cs="標楷體" w:hint="eastAsia"/>
                <w:bCs/>
                <w:color w:val="auto"/>
              </w:rPr>
              <w:t>2.音樂花路米</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1.習唱〈靜夜星空〉，感受歌詞意境之美。</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標楷體" w:hint="eastAsia"/>
                <w:bCs/>
                <w:color w:val="auto"/>
              </w:rPr>
              <w:t>2.完成「動手做做看」學習單。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1.歌曲</w:t>
            </w:r>
            <w:proofErr w:type="gramStart"/>
            <w:r w:rsidRPr="00F0557D">
              <w:rPr>
                <w:rFonts w:ascii="標楷體" w:eastAsia="標楷體" w:hAnsi="標楷體" w:cs="標楷體" w:hint="eastAsia"/>
                <w:bCs/>
                <w:color w:val="auto"/>
              </w:rPr>
              <w:t>伴奏譜。</w:t>
            </w:r>
            <w:proofErr w:type="gramEnd"/>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2.中音直笛指法表。</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3.鋼琴或數位鋼琴。</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4.DVD播放器與音響。</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5.電腦與單槍投影機或多媒體講桌。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認識〈靜夜星空〉歌曲創作背景與歌詞傳達的意涵。</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(1)習唱歌曲〈靜夜星空〉。</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(2)完成「動手做做看」學習單，化身舉辦演唱會的製作單位，策畫相關演出。</w:t>
            </w:r>
          </w:p>
          <w:p w:rsidR="001C3F5C" w:rsidRPr="00F0557D" w:rsidRDefault="001C3F5C" w:rsidP="001C3F5C">
            <w:pPr>
              <w:autoSpaceDE w:val="0"/>
              <w:autoSpaceDN w:val="0"/>
              <w:adjustRightInd w:val="0"/>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(1)能以尊重的態度、開闊的心胸接納個人不同的音樂喜好。</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(2)透過聆聽音樂陶冶身心，並感受曲調中的情感及美感。</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1C3F5C" w:rsidRPr="00F0557D" w:rsidRDefault="001C3F5C" w:rsidP="001C3F5C">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第6</w:t>
            </w:r>
            <w:proofErr w:type="gramStart"/>
            <w:r w:rsidRPr="00BB7DF0">
              <w:rPr>
                <w:rFonts w:ascii="標楷體" w:eastAsia="標楷體" w:hAnsi="標楷體" w:cs="標楷體" w:hint="eastAsia"/>
                <w:color w:val="auto"/>
                <w:sz w:val="24"/>
                <w:szCs w:val="24"/>
              </w:rPr>
              <w:t>週</w:t>
            </w:r>
            <w:proofErr w:type="gramEnd"/>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0/2~10/8</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多元形式歌曲。基礎唱技巧，如：發聲技巧、表情等。</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樂器的演奏技巧，以及不同形式。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音E-IV-5 基礎指揮。</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音P-IV-1 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動次動次</w:t>
            </w:r>
            <w:proofErr w:type="gramEnd"/>
            <w:r w:rsidRPr="00F0557D">
              <w:rPr>
                <w:rFonts w:ascii="標楷體" w:eastAsia="標楷體" w:hAnsi="標楷體" w:cs="標楷體" w:hint="eastAsia"/>
                <w:bCs/>
                <w:color w:val="auto"/>
              </w:rPr>
              <w:t>玩節奏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1.發現生活周遭各種事物的節奏。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2.聽辨各類節奏聲響。</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3.認識音符時值</w:t>
            </w: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─音符與休止符。</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center"/>
              <w:rPr>
                <w:rFonts w:ascii="標楷體" w:eastAsia="標楷體" w:hAnsi="標楷體"/>
                <w:bCs/>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1.各種生活中的節奏舉例資料。</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2.鋼琴或數位鋼琴。</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3.DVD播放器與音響。</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(1)認識節奏。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(2)認識音符時值。</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(1)熟悉各式節奏練習。</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(2)能完成「動手做做看」活動，分辨節奏類型與練習拍打。</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以日常生活出發，留意週遭的節奏之美，提升對聲音與的敏銳度。</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【人權教育】</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人J4 了解平等、正義的原則，並在生活中實踐。</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第7</w:t>
            </w:r>
            <w:proofErr w:type="gramStart"/>
            <w:r w:rsidRPr="00BB7DF0">
              <w:rPr>
                <w:rFonts w:ascii="標楷體" w:eastAsia="標楷體" w:hAnsi="標楷體" w:cs="標楷體" w:hint="eastAsia"/>
                <w:color w:val="auto"/>
                <w:sz w:val="24"/>
                <w:szCs w:val="24"/>
              </w:rPr>
              <w:t>週</w:t>
            </w:r>
            <w:proofErr w:type="gramEnd"/>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0/9~10/15</w:t>
            </w:r>
          </w:p>
          <w:p w:rsidR="001C3F5C" w:rsidRPr="0051356F" w:rsidRDefault="001C3F5C" w:rsidP="001C3F5C">
            <w:pPr>
              <w:jc w:val="center"/>
              <w:rPr>
                <w:rFonts w:ascii="標楷體" w:eastAsia="標楷體" w:hAnsi="標楷體" w:cs="標楷體"/>
                <w:color w:val="FF0000"/>
                <w:sz w:val="24"/>
                <w:szCs w:val="24"/>
              </w:rPr>
            </w:pPr>
            <w:r w:rsidRPr="0051356F">
              <w:rPr>
                <w:rFonts w:ascii="標楷體" w:eastAsia="標楷體" w:hAnsi="標楷體" w:cs="標楷體" w:hint="eastAsia"/>
                <w:color w:val="FF0000"/>
                <w:sz w:val="24"/>
                <w:szCs w:val="24"/>
              </w:rPr>
              <w:t>(</w:t>
            </w:r>
            <w:r w:rsidRPr="0051356F">
              <w:rPr>
                <w:rFonts w:ascii="標楷體" w:eastAsia="標楷體" w:hAnsi="標楷體" w:cs="標楷體"/>
                <w:color w:val="FF0000"/>
                <w:sz w:val="24"/>
                <w:szCs w:val="24"/>
              </w:rPr>
              <w:t>10/10</w:t>
            </w:r>
            <w:r w:rsidRPr="0051356F">
              <w:rPr>
                <w:rFonts w:ascii="標楷體" w:eastAsia="標楷體" w:hAnsi="標楷體" w:cs="標楷體" w:hint="eastAsia"/>
                <w:color w:val="FF0000"/>
                <w:sz w:val="24"/>
                <w:szCs w:val="24"/>
              </w:rPr>
              <w:t>雙十節)</w:t>
            </w:r>
          </w:p>
          <w:p w:rsidR="001C3F5C" w:rsidRPr="00BB7DF0" w:rsidRDefault="001C3F5C" w:rsidP="001C3F5C">
            <w:pPr>
              <w:jc w:val="center"/>
              <w:rPr>
                <w:rFonts w:ascii="標楷體" w:eastAsia="標楷體" w:hAnsi="標楷體" w:cs="標楷體"/>
                <w:color w:val="auto"/>
                <w:sz w:val="24"/>
                <w:szCs w:val="24"/>
              </w:rPr>
            </w:pPr>
            <w:r w:rsidRPr="00932CDB">
              <w:rPr>
                <w:rFonts w:ascii="標楷體" w:eastAsia="標楷體" w:hAnsi="標楷體" w:cs="標楷體" w:hint="eastAsia"/>
                <w:color w:val="FF0000"/>
                <w:sz w:val="24"/>
                <w:szCs w:val="24"/>
              </w:rPr>
              <w:t>(</w:t>
            </w:r>
            <w:r w:rsidRPr="00932CDB">
              <w:rPr>
                <w:rFonts w:ascii="標楷體" w:eastAsia="標楷體" w:hAnsi="標楷體" w:cs="標楷體"/>
                <w:color w:val="FF0000"/>
                <w:sz w:val="24"/>
                <w:szCs w:val="24"/>
              </w:rPr>
              <w:t>10/13-14</w:t>
            </w:r>
            <w:r w:rsidRPr="00932CDB">
              <w:rPr>
                <w:rFonts w:ascii="標楷體" w:eastAsia="標楷體" w:hAnsi="標楷體" w:cs="標楷體" w:hint="eastAsia"/>
                <w:color w:val="FF0000"/>
                <w:sz w:val="24"/>
                <w:szCs w:val="24"/>
              </w:rPr>
              <w:t>第1次定期評量)</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多元形式歌曲。基礎唱技巧，如：發聲技巧、表情等。</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樂器的演奏技巧，以及不同形式。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音E-IV-5 基礎指揮。</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音P-IV-1 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動次動次</w:t>
            </w:r>
            <w:proofErr w:type="gramEnd"/>
            <w:r w:rsidRPr="00F0557D">
              <w:rPr>
                <w:rFonts w:ascii="標楷體" w:eastAsia="標楷體" w:hAnsi="標楷體" w:cs="標楷體" w:hint="eastAsia"/>
                <w:bCs/>
                <w:color w:val="auto"/>
              </w:rPr>
              <w:t>玩節奏(第一次段考)</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1.認識節拍與節拍的種類。</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2.</w:t>
            </w:r>
            <w:proofErr w:type="gramStart"/>
            <w:r w:rsidRPr="00F0557D">
              <w:rPr>
                <w:rFonts w:ascii="標楷體" w:eastAsia="標楷體" w:hAnsi="標楷體" w:cs="標楷體" w:hint="eastAsia"/>
                <w:bCs/>
                <w:color w:val="auto"/>
              </w:rPr>
              <w:t>認識拍號的</w:t>
            </w:r>
            <w:proofErr w:type="gramEnd"/>
            <w:r w:rsidRPr="00F0557D">
              <w:rPr>
                <w:rFonts w:ascii="標楷體" w:eastAsia="標楷體" w:hAnsi="標楷體" w:cs="標楷體" w:hint="eastAsia"/>
                <w:bCs/>
                <w:color w:val="auto"/>
              </w:rPr>
              <w:t>類型與小節線。</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3.完成「動手做做看」內容並試著拍打節奏。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center"/>
              <w:rPr>
                <w:rFonts w:ascii="標楷體" w:eastAsia="標楷體" w:hAnsi="標楷體"/>
                <w:bCs/>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1.節拍相關資料。</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2.鋼琴或數位鋼琴。</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3.DVD播放器與音響。</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(1)認識節拍與節拍種類。</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w:t>
            </w:r>
            <w:proofErr w:type="gramStart"/>
            <w:r w:rsidRPr="00F0557D">
              <w:rPr>
                <w:rFonts w:ascii="標楷體" w:eastAsia="標楷體" w:hAnsi="標楷體" w:cs="標楷體" w:hint="eastAsia"/>
                <w:bCs/>
                <w:color w:val="auto"/>
              </w:rPr>
              <w:t>認識拍號類型</w:t>
            </w:r>
            <w:proofErr w:type="gramEnd"/>
            <w:r w:rsidRPr="00F0557D">
              <w:rPr>
                <w:rFonts w:ascii="標楷體" w:eastAsia="標楷體" w:hAnsi="標楷體" w:cs="標楷體" w:hint="eastAsia"/>
                <w:bCs/>
                <w:color w:val="auto"/>
              </w:rPr>
              <w:t>與小節線標示方式。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(1)熟悉各式節奏練習。</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(2)能完成「動手做做看」活動，分辨節奏類型與練習拍打。</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留意周遭的節奏之美，提升對聲音與的敏銳度。</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【人權教育】</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人J4 了解平等、正義的原則，並在生活中實踐。</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第8</w:t>
            </w:r>
            <w:proofErr w:type="gramStart"/>
            <w:r w:rsidRPr="00BB7DF0">
              <w:rPr>
                <w:rFonts w:ascii="標楷體" w:eastAsia="標楷體" w:hAnsi="標楷體" w:cs="標楷體" w:hint="eastAsia"/>
                <w:color w:val="auto"/>
                <w:sz w:val="24"/>
                <w:szCs w:val="24"/>
              </w:rPr>
              <w:t>週</w:t>
            </w:r>
            <w:proofErr w:type="gramEnd"/>
          </w:p>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0/16~10/22</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多元形式歌曲。基礎唱技巧，如：發聲技巧、表情等。</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樂器的演奏技巧，以及不同形式。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音E-IV-5 基礎指揮。</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音P-IV-1 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動次動次</w:t>
            </w:r>
            <w:proofErr w:type="gramEnd"/>
            <w:r w:rsidRPr="00F0557D">
              <w:rPr>
                <w:rFonts w:ascii="標楷體" w:eastAsia="標楷體" w:hAnsi="標楷體" w:cs="標楷體" w:hint="eastAsia"/>
                <w:bCs/>
                <w:color w:val="auto"/>
              </w:rPr>
              <w:t>玩節奏</w:t>
            </w:r>
          </w:p>
          <w:p w:rsidR="001C3F5C" w:rsidRPr="00F0557D" w:rsidRDefault="001C3F5C" w:rsidP="001C3F5C">
            <w:pPr>
              <w:autoSpaceDE w:val="0"/>
              <w:autoSpaceDN w:val="0"/>
              <w:adjustRightInd w:val="0"/>
              <w:spacing w:line="260" w:lineRule="exact"/>
              <w:jc w:val="left"/>
              <w:rPr>
                <w:rFonts w:ascii="標楷體" w:eastAsia="標楷體" w:hAnsi="標楷體"/>
                <w:bCs/>
              </w:rPr>
            </w:pPr>
            <w:r w:rsidRPr="00F0557D">
              <w:rPr>
                <w:rFonts w:ascii="標楷體" w:eastAsia="標楷體" w:hAnsi="標楷體" w:cs="標楷體" w:hint="eastAsia"/>
                <w:bCs/>
                <w:color w:val="auto"/>
              </w:rPr>
              <w:t>1.認識指揮在樂團中的功能，聆聽教師播放樂曲練習各種指揮法。</w:t>
            </w:r>
          </w:p>
          <w:p w:rsidR="001C3F5C" w:rsidRDefault="001C3F5C" w:rsidP="001C3F5C">
            <w:pPr>
              <w:autoSpaceDE w:val="0"/>
              <w:autoSpaceDN w:val="0"/>
              <w:adjustRightInd w:val="0"/>
              <w:spacing w:line="260" w:lineRule="exact"/>
              <w:jc w:val="left"/>
              <w:rPr>
                <w:rFonts w:ascii="標楷體" w:eastAsia="標楷體" w:hAnsi="標楷體" w:cs="標楷體"/>
                <w:bCs/>
                <w:color w:val="auto"/>
              </w:rPr>
            </w:pPr>
            <w:r w:rsidRPr="00F0557D">
              <w:rPr>
                <w:rFonts w:ascii="標楷體" w:eastAsia="標楷體" w:hAnsi="標楷體" w:cs="標楷體" w:hint="eastAsia"/>
                <w:bCs/>
                <w:color w:val="auto"/>
              </w:rPr>
              <w:t>2.學習新的中音直笛指法，並吹奏直笛練習曲與〈掀起你的蓋頭來〉。</w:t>
            </w:r>
          </w:p>
          <w:p w:rsidR="0002232B" w:rsidRPr="00F0557D" w:rsidRDefault="0002232B" w:rsidP="0002232B">
            <w:pPr>
              <w:autoSpaceDE w:val="0"/>
              <w:autoSpaceDN w:val="0"/>
              <w:adjustRightInd w:val="0"/>
              <w:spacing w:line="260" w:lineRule="exact"/>
              <w:jc w:val="left"/>
              <w:rPr>
                <w:rFonts w:ascii="標楷體" w:eastAsia="標楷體" w:hAnsi="標楷體"/>
                <w:bCs/>
              </w:rPr>
            </w:pPr>
            <w:r>
              <w:rPr>
                <w:rFonts w:ascii="標楷體" w:eastAsia="標楷體" w:hAnsi="標楷體" w:cs="標楷體" w:hint="eastAsia"/>
                <w:bCs/>
                <w:color w:val="auto"/>
              </w:rPr>
              <w:t>3</w:t>
            </w:r>
            <w:r w:rsidRPr="00F0557D">
              <w:rPr>
                <w:rFonts w:ascii="標楷體" w:eastAsia="標楷體" w:hAnsi="標楷體" w:cs="標楷體" w:hint="eastAsia"/>
                <w:bCs/>
                <w:color w:val="auto"/>
              </w:rPr>
              <w:t>.認識安德森生平，以及〈打字機〉創作動機與發想靈感，感受曲中的節奏之美。</w:t>
            </w:r>
          </w:p>
          <w:p w:rsidR="0002232B" w:rsidRPr="00F0557D" w:rsidRDefault="0002232B" w:rsidP="0002232B">
            <w:pPr>
              <w:autoSpaceDE w:val="0"/>
              <w:autoSpaceDN w:val="0"/>
              <w:adjustRightInd w:val="0"/>
              <w:spacing w:line="260" w:lineRule="exact"/>
              <w:jc w:val="left"/>
              <w:rPr>
                <w:rFonts w:ascii="標楷體" w:eastAsia="標楷體" w:hAnsi="標楷體"/>
                <w:bCs/>
              </w:rPr>
            </w:pPr>
            <w:r>
              <w:rPr>
                <w:rFonts w:ascii="標楷體" w:eastAsia="標楷體" w:hAnsi="標楷體" w:cs="標楷體" w:hint="eastAsia"/>
                <w:bCs/>
                <w:color w:val="auto"/>
              </w:rPr>
              <w:t>4</w:t>
            </w:r>
            <w:r w:rsidRPr="00F0557D">
              <w:rPr>
                <w:rFonts w:ascii="標楷體" w:eastAsia="標楷體" w:hAnsi="標楷體" w:cs="標楷體" w:hint="eastAsia"/>
                <w:bCs/>
                <w:color w:val="auto"/>
              </w:rPr>
              <w:t>.認識〈當我離去〉的樂曲內容，及在電影《歌喉讚》中出現的畫面。</w:t>
            </w:r>
          </w:p>
          <w:p w:rsidR="0002232B" w:rsidRPr="00F0557D" w:rsidRDefault="0002232B" w:rsidP="0002232B">
            <w:pPr>
              <w:autoSpaceDE w:val="0"/>
              <w:autoSpaceDN w:val="0"/>
              <w:adjustRightInd w:val="0"/>
              <w:spacing w:line="260" w:lineRule="exact"/>
              <w:jc w:val="left"/>
              <w:rPr>
                <w:rFonts w:ascii="標楷體" w:eastAsia="標楷體" w:hAnsi="標楷體"/>
                <w:bCs/>
              </w:rPr>
            </w:pPr>
            <w:r>
              <w:rPr>
                <w:rFonts w:ascii="標楷體" w:eastAsia="標楷體" w:hAnsi="標楷體" w:cs="標楷體" w:hint="eastAsia"/>
                <w:bCs/>
                <w:color w:val="auto"/>
              </w:rPr>
              <w:t>5</w:t>
            </w:r>
            <w:r w:rsidRPr="00F0557D">
              <w:rPr>
                <w:rFonts w:ascii="標楷體" w:eastAsia="標楷體" w:hAnsi="標楷體" w:cs="標楷體" w:hint="eastAsia"/>
                <w:bCs/>
                <w:color w:val="auto"/>
              </w:rPr>
              <w:t>.習唱歌曲〈當我離去〉。</w:t>
            </w:r>
          </w:p>
          <w:p w:rsidR="0002232B" w:rsidRDefault="0002232B" w:rsidP="0002232B">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6</w:t>
            </w:r>
            <w:r w:rsidRPr="00F0557D">
              <w:rPr>
                <w:rFonts w:ascii="標楷體" w:eastAsia="標楷體" w:hAnsi="標楷體" w:cs="標楷體" w:hint="eastAsia"/>
                <w:bCs/>
                <w:color w:val="auto"/>
              </w:rPr>
              <w:t>.教師播放樂曲，讓學生搭配節奏敲打杯子。</w:t>
            </w:r>
          </w:p>
          <w:p w:rsidR="0002232B" w:rsidRPr="0002232B" w:rsidRDefault="0002232B" w:rsidP="001C3F5C">
            <w:pPr>
              <w:autoSpaceDE w:val="0"/>
              <w:autoSpaceDN w:val="0"/>
              <w:adjustRightInd w:val="0"/>
              <w:spacing w:line="260" w:lineRule="exact"/>
              <w:jc w:val="left"/>
              <w:rPr>
                <w:rFonts w:ascii="標楷體" w:eastAsia="標楷體" w:hAnsi="標楷體"/>
                <w:bCs/>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center"/>
              <w:rPr>
                <w:rFonts w:ascii="標楷體" w:eastAsia="標楷體" w:hAnsi="標楷體"/>
                <w:bCs/>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1.指揮相關介紹。</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1C3F5C" w:rsidRDefault="001C3F5C" w:rsidP="001C3F5C">
            <w:pPr>
              <w:spacing w:line="260" w:lineRule="exact"/>
              <w:jc w:val="left"/>
              <w:rPr>
                <w:rFonts w:ascii="標楷體" w:eastAsia="標楷體" w:hAnsi="標楷體" w:cs="標楷體"/>
                <w:bCs/>
                <w:color w:val="auto"/>
              </w:rPr>
            </w:pPr>
            <w:r w:rsidRPr="00F0557D">
              <w:rPr>
                <w:rFonts w:ascii="標楷體" w:eastAsia="標楷體" w:hAnsi="標楷體" w:cs="標楷體" w:hint="eastAsia"/>
                <w:bCs/>
                <w:color w:val="auto"/>
              </w:rPr>
              <w:t>6.電腦與單槍投影機或多媒體講桌。</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7</w:t>
            </w:r>
            <w:r w:rsidRPr="00F0557D">
              <w:rPr>
                <w:rFonts w:ascii="標楷體" w:eastAsia="標楷體" w:hAnsi="標楷體" w:cs="標楷體" w:hint="eastAsia"/>
                <w:bCs/>
                <w:color w:val="auto"/>
              </w:rPr>
              <w:t>.安德森個人生平與〈打字機〉樂曲介紹。</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8</w:t>
            </w:r>
            <w:r w:rsidRPr="00F0557D">
              <w:rPr>
                <w:rFonts w:ascii="標楷體" w:eastAsia="標楷體" w:hAnsi="標楷體" w:cs="標楷體" w:hint="eastAsia"/>
                <w:bCs/>
                <w:color w:val="auto"/>
              </w:rPr>
              <w:t>.電影《歌喉讚》相關資料。</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9</w:t>
            </w:r>
            <w:r w:rsidRPr="00F0557D">
              <w:rPr>
                <w:rFonts w:ascii="標楷體" w:eastAsia="標楷體" w:hAnsi="標楷體" w:cs="標楷體" w:hint="eastAsia"/>
                <w:bCs/>
                <w:color w:val="auto"/>
              </w:rPr>
              <w:t>.若干塑膠杯。</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10</w:t>
            </w:r>
            <w:r w:rsidRPr="00F0557D">
              <w:rPr>
                <w:rFonts w:ascii="標楷體" w:eastAsia="標楷體" w:hAnsi="標楷體" w:cs="標楷體" w:hint="eastAsia"/>
                <w:bCs/>
                <w:color w:val="auto"/>
              </w:rPr>
              <w:t>.歌曲</w:t>
            </w:r>
            <w:proofErr w:type="gramStart"/>
            <w:r w:rsidRPr="00F0557D">
              <w:rPr>
                <w:rFonts w:ascii="標楷體" w:eastAsia="標楷體" w:hAnsi="標楷體" w:cs="標楷體" w:hint="eastAsia"/>
                <w:bCs/>
                <w:color w:val="auto"/>
              </w:rPr>
              <w:t>伴奏譜。</w:t>
            </w:r>
            <w:proofErr w:type="gramEnd"/>
          </w:p>
          <w:p w:rsidR="00985D7A" w:rsidRPr="00985D7A" w:rsidRDefault="00985D7A" w:rsidP="001C3F5C">
            <w:pPr>
              <w:spacing w:line="260" w:lineRule="exact"/>
              <w:jc w:val="left"/>
              <w:rPr>
                <w:rFonts w:ascii="標楷體" w:eastAsia="標楷體" w:hAnsi="標楷體"/>
                <w:bCs/>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(1)認識指揮。</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(2)認識指揮法。</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(1)能完成指揮法練習。</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(2)練習以新中音直笛指法，吹奏〈掀起你的蓋頭來〉。</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(1)留意週遭的節奏之美，提升對聲音與的敏銳度。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(2)透過律動、歌唱和演奏樂器感受音樂變化。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【人權教育】</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人J4 了解平等、正義的原則，並在生活中實踐。</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1C3F5C"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第9</w:t>
            </w:r>
            <w:proofErr w:type="gramStart"/>
            <w:r w:rsidRPr="00BB7DF0">
              <w:rPr>
                <w:rFonts w:ascii="標楷體" w:eastAsia="標楷體" w:hAnsi="標楷體" w:cs="標楷體" w:hint="eastAsia"/>
                <w:color w:val="auto"/>
                <w:sz w:val="24"/>
                <w:szCs w:val="24"/>
              </w:rPr>
              <w:t>週</w:t>
            </w:r>
            <w:proofErr w:type="gramEnd"/>
          </w:p>
          <w:p w:rsidR="001C3F5C" w:rsidRPr="00BB7DF0" w:rsidRDefault="001C3F5C" w:rsidP="001C3F5C">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0/23~10/29</w:t>
            </w:r>
          </w:p>
        </w:tc>
        <w:tc>
          <w:tcPr>
            <w:tcW w:w="1560" w:type="dxa"/>
            <w:tcBorders>
              <w:top w:val="single" w:sz="8" w:space="0" w:color="000000"/>
              <w:left w:val="single" w:sz="8" w:space="0" w:color="000000"/>
              <w:bottom w:val="single" w:sz="8" w:space="0" w:color="000000"/>
              <w:right w:val="single" w:sz="8" w:space="0" w:color="000000"/>
            </w:tcBorders>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多元形式歌曲。基礎唱技巧，如：發聲技巧、表情等。</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樂器的演奏技巧，以及不同形式。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音E-IV-5 基礎指揮。</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hint="eastAsia"/>
                <w:bCs/>
                <w:color w:val="auto"/>
              </w:rPr>
              <w:t>音P-IV-1 音樂與跨領域藝術文化活動。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動次動次</w:t>
            </w:r>
            <w:proofErr w:type="gramEnd"/>
            <w:r w:rsidRPr="00F0557D">
              <w:rPr>
                <w:rFonts w:ascii="標楷體" w:eastAsia="標楷體" w:hAnsi="標楷體" w:cs="標楷體" w:hint="eastAsia"/>
                <w:bCs/>
                <w:color w:val="auto"/>
              </w:rPr>
              <w:t>玩節奏</w:t>
            </w:r>
          </w:p>
          <w:p w:rsidR="0002232B" w:rsidRDefault="0002232B" w:rsidP="001C3F5C">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hint="eastAsia"/>
                <w:bCs/>
              </w:rPr>
              <w:t>1.</w:t>
            </w:r>
            <w:r w:rsidRPr="00F0557D">
              <w:rPr>
                <w:rFonts w:ascii="標楷體" w:eastAsia="標楷體" w:hAnsi="標楷體" w:cs="標楷體" w:hint="eastAsia"/>
                <w:bCs/>
                <w:color w:val="auto"/>
              </w:rPr>
              <w:t>認識各種節奏應用的方式(1)</w:t>
            </w: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─Beatbox。介紹Beatbox發展緣由與演變，以及其在音樂表演時的功能及特性。</w:t>
            </w:r>
          </w:p>
          <w:p w:rsidR="00985D7A" w:rsidRPr="00F0557D" w:rsidRDefault="00985D7A" w:rsidP="00985D7A">
            <w:pPr>
              <w:autoSpaceDE w:val="0"/>
              <w:autoSpaceDN w:val="0"/>
              <w:adjustRightInd w:val="0"/>
              <w:spacing w:line="260" w:lineRule="exact"/>
              <w:jc w:val="left"/>
              <w:rPr>
                <w:rFonts w:ascii="標楷體" w:eastAsia="標楷體" w:hAnsi="標楷體"/>
                <w:bCs/>
              </w:rPr>
            </w:pPr>
            <w:r>
              <w:rPr>
                <w:rFonts w:ascii="標楷體" w:eastAsia="標楷體" w:hAnsi="標楷體" w:cs="標楷體" w:hint="eastAsia"/>
                <w:bCs/>
                <w:color w:val="auto"/>
              </w:rPr>
              <w:t>2</w:t>
            </w:r>
            <w:r w:rsidRPr="00F0557D">
              <w:rPr>
                <w:rFonts w:ascii="標楷體" w:eastAsia="標楷體" w:hAnsi="標楷體" w:cs="標楷體" w:hint="eastAsia"/>
                <w:bCs/>
                <w:color w:val="auto"/>
              </w:rPr>
              <w:t>.認識手機上節奏相關APP。</w:t>
            </w:r>
          </w:p>
          <w:p w:rsidR="00985D7A" w:rsidRPr="00F0557D" w:rsidRDefault="00985D7A" w:rsidP="00985D7A">
            <w:pPr>
              <w:autoSpaceDE w:val="0"/>
              <w:autoSpaceDN w:val="0"/>
              <w:adjustRightInd w:val="0"/>
              <w:spacing w:line="260" w:lineRule="exact"/>
              <w:jc w:val="left"/>
              <w:rPr>
                <w:rFonts w:ascii="標楷體" w:eastAsia="標楷體" w:hAnsi="標楷體"/>
                <w:bCs/>
              </w:rPr>
            </w:pPr>
            <w:r>
              <w:rPr>
                <w:rFonts w:ascii="標楷體" w:eastAsia="標楷體" w:hAnsi="標楷體" w:cs="標楷體" w:hint="eastAsia"/>
                <w:bCs/>
                <w:color w:val="auto"/>
              </w:rPr>
              <w:t>3</w:t>
            </w:r>
            <w:r w:rsidRPr="00F0557D">
              <w:rPr>
                <w:rFonts w:ascii="標楷體" w:eastAsia="標楷體" w:hAnsi="標楷體" w:cs="標楷體" w:hint="eastAsia"/>
                <w:bCs/>
                <w:color w:val="auto"/>
              </w:rPr>
              <w:t>.認識木箱鼓的樂器演奏方式、聲音特色與在樂團中的角色定位。</w:t>
            </w:r>
          </w:p>
          <w:p w:rsidR="00985D7A" w:rsidRDefault="00985D7A" w:rsidP="00985D7A">
            <w:pPr>
              <w:autoSpaceDE w:val="0"/>
              <w:autoSpaceDN w:val="0"/>
              <w:adjustRightInd w:val="0"/>
              <w:spacing w:line="260" w:lineRule="exact"/>
              <w:jc w:val="left"/>
              <w:rPr>
                <w:rFonts w:ascii="標楷體" w:eastAsia="標楷體" w:hAnsi="標楷體" w:cs="標楷體"/>
                <w:bCs/>
                <w:color w:val="auto"/>
              </w:rPr>
            </w:pPr>
            <w:r>
              <w:rPr>
                <w:rFonts w:ascii="標楷體" w:eastAsia="標楷體" w:hAnsi="標楷體" w:cs="標楷體" w:hint="eastAsia"/>
                <w:bCs/>
                <w:color w:val="auto"/>
              </w:rPr>
              <w:t>4</w:t>
            </w:r>
            <w:r w:rsidRPr="00F0557D">
              <w:rPr>
                <w:rFonts w:ascii="標楷體" w:eastAsia="標楷體" w:hAnsi="標楷體" w:cs="標楷體" w:hint="eastAsia"/>
                <w:bCs/>
                <w:color w:val="auto"/>
              </w:rPr>
              <w:t>.完成本課學習檢核。</w:t>
            </w:r>
          </w:p>
          <w:p w:rsidR="0002232B" w:rsidRPr="00F0557D" w:rsidRDefault="0002232B" w:rsidP="001C3F5C">
            <w:pPr>
              <w:autoSpaceDE w:val="0"/>
              <w:autoSpaceDN w:val="0"/>
              <w:adjustRightInd w:val="0"/>
              <w:spacing w:line="260" w:lineRule="exact"/>
              <w:jc w:val="left"/>
              <w:rPr>
                <w:rFonts w:ascii="標楷體" w:eastAsia="標楷體" w:hAnsi="標楷體"/>
                <w:bCs/>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center"/>
              <w:rPr>
                <w:rFonts w:ascii="標楷體" w:eastAsia="標楷體" w:hAnsi="標楷體"/>
                <w:bCs/>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985D7A" w:rsidP="001C3F5C">
            <w:pPr>
              <w:spacing w:line="260" w:lineRule="exact"/>
              <w:jc w:val="left"/>
              <w:rPr>
                <w:rFonts w:ascii="標楷體" w:eastAsia="標楷體" w:hAnsi="標楷體"/>
                <w:bCs/>
              </w:rPr>
            </w:pPr>
            <w:r>
              <w:rPr>
                <w:rFonts w:ascii="標楷體" w:eastAsia="標楷體" w:hAnsi="標楷體" w:cs="標楷體" w:hint="eastAsia"/>
                <w:bCs/>
                <w:color w:val="auto"/>
              </w:rPr>
              <w:t>1</w:t>
            </w:r>
            <w:r w:rsidR="001C3F5C" w:rsidRPr="00F0557D">
              <w:rPr>
                <w:rFonts w:ascii="標楷體" w:eastAsia="標楷體" w:hAnsi="標楷體" w:cs="標楷體" w:hint="eastAsia"/>
                <w:bCs/>
                <w:color w:val="auto"/>
              </w:rPr>
              <w:t>.中音直笛指法表。</w:t>
            </w:r>
          </w:p>
          <w:p w:rsidR="001C3F5C" w:rsidRPr="00F0557D" w:rsidRDefault="00985D7A" w:rsidP="00985D7A">
            <w:pPr>
              <w:spacing w:line="260" w:lineRule="exact"/>
              <w:ind w:firstLine="0"/>
              <w:jc w:val="left"/>
              <w:rPr>
                <w:rFonts w:ascii="標楷體" w:eastAsia="標楷體" w:hAnsi="標楷體"/>
                <w:bCs/>
              </w:rPr>
            </w:pPr>
            <w:r>
              <w:rPr>
                <w:rFonts w:ascii="標楷體" w:eastAsia="標楷體" w:hAnsi="標楷體" w:cs="標楷體" w:hint="eastAsia"/>
                <w:bCs/>
                <w:color w:val="auto"/>
              </w:rPr>
              <w:t>2</w:t>
            </w:r>
            <w:r w:rsidR="001C3F5C" w:rsidRPr="00F0557D">
              <w:rPr>
                <w:rFonts w:ascii="標楷體" w:eastAsia="標楷體" w:hAnsi="標楷體" w:cs="標楷體" w:hint="eastAsia"/>
                <w:bCs/>
                <w:color w:val="auto"/>
              </w:rPr>
              <w:t>.鋼琴或數位鋼琴。</w:t>
            </w:r>
          </w:p>
          <w:p w:rsidR="001C3F5C" w:rsidRPr="00F0557D" w:rsidRDefault="00985D7A" w:rsidP="001C3F5C">
            <w:pPr>
              <w:spacing w:line="260" w:lineRule="exact"/>
              <w:jc w:val="left"/>
              <w:rPr>
                <w:rFonts w:ascii="標楷體" w:eastAsia="標楷體" w:hAnsi="標楷體"/>
                <w:bCs/>
              </w:rPr>
            </w:pPr>
            <w:r>
              <w:rPr>
                <w:rFonts w:ascii="標楷體" w:eastAsia="標楷體" w:hAnsi="標楷體" w:cs="標楷體" w:hint="eastAsia"/>
                <w:bCs/>
                <w:color w:val="auto"/>
              </w:rPr>
              <w:t>3</w:t>
            </w:r>
            <w:r w:rsidR="001C3F5C" w:rsidRPr="00F0557D">
              <w:rPr>
                <w:rFonts w:ascii="標楷體" w:eastAsia="標楷體" w:hAnsi="標楷體" w:cs="標楷體" w:hint="eastAsia"/>
                <w:bCs/>
                <w:color w:val="auto"/>
              </w:rPr>
              <w:t>.DVD播放器與音響。</w:t>
            </w:r>
          </w:p>
          <w:p w:rsidR="001C3F5C" w:rsidRDefault="00985D7A" w:rsidP="001C3F5C">
            <w:pPr>
              <w:spacing w:line="260" w:lineRule="exact"/>
              <w:jc w:val="left"/>
              <w:rPr>
                <w:rFonts w:ascii="標楷體" w:eastAsia="標楷體" w:hAnsi="標楷體" w:cs="標楷體"/>
                <w:bCs/>
                <w:color w:val="auto"/>
              </w:rPr>
            </w:pPr>
            <w:r>
              <w:rPr>
                <w:rFonts w:ascii="標楷體" w:eastAsia="標楷體" w:hAnsi="標楷體" w:cs="標楷體" w:hint="eastAsia"/>
                <w:bCs/>
                <w:color w:val="auto"/>
              </w:rPr>
              <w:t>4</w:t>
            </w:r>
            <w:r w:rsidR="001C3F5C" w:rsidRPr="00F0557D">
              <w:rPr>
                <w:rFonts w:ascii="標楷體" w:eastAsia="標楷體" w:hAnsi="標楷體" w:cs="標楷體" w:hint="eastAsia"/>
                <w:bCs/>
                <w:color w:val="auto"/>
              </w:rPr>
              <w:t>.電腦與單槍投影機或多媒體講桌。</w:t>
            </w:r>
          </w:p>
          <w:p w:rsidR="0002232B" w:rsidRPr="00F0557D" w:rsidRDefault="00985D7A" w:rsidP="0002232B">
            <w:pPr>
              <w:spacing w:line="260" w:lineRule="exact"/>
              <w:jc w:val="left"/>
              <w:rPr>
                <w:rFonts w:ascii="標楷體" w:eastAsia="標楷體" w:hAnsi="標楷體"/>
                <w:bCs/>
              </w:rPr>
            </w:pPr>
            <w:r>
              <w:rPr>
                <w:rFonts w:ascii="標楷體" w:eastAsia="標楷體" w:hAnsi="標楷體" w:cs="標楷體" w:hint="eastAsia"/>
                <w:bCs/>
                <w:color w:val="auto"/>
              </w:rPr>
              <w:t>5</w:t>
            </w:r>
            <w:r w:rsidR="0002232B" w:rsidRPr="00F0557D">
              <w:rPr>
                <w:rFonts w:ascii="標楷體" w:eastAsia="標楷體" w:hAnsi="標楷體" w:cs="標楷體" w:hint="eastAsia"/>
                <w:bCs/>
                <w:color w:val="auto"/>
              </w:rPr>
              <w:t>. Beatbox相關資料。</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6</w:t>
            </w:r>
            <w:r w:rsidRPr="00F0557D">
              <w:rPr>
                <w:rFonts w:ascii="標楷體" w:eastAsia="標楷體" w:hAnsi="標楷體" w:cs="標楷體" w:hint="eastAsia"/>
                <w:bCs/>
                <w:color w:val="auto"/>
              </w:rPr>
              <w:t>.手機中的節奏APP相關資料。</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7</w:t>
            </w:r>
            <w:r w:rsidRPr="00F0557D">
              <w:rPr>
                <w:rFonts w:ascii="標楷體" w:eastAsia="標楷體" w:hAnsi="標楷體" w:cs="標楷體" w:hint="eastAsia"/>
                <w:bCs/>
                <w:color w:val="auto"/>
              </w:rPr>
              <w:t>.木箱鼓介紹。</w:t>
            </w:r>
          </w:p>
          <w:p w:rsidR="00985D7A" w:rsidRPr="00F0557D" w:rsidRDefault="00985D7A" w:rsidP="00985D7A">
            <w:pPr>
              <w:spacing w:line="260" w:lineRule="exact"/>
              <w:jc w:val="left"/>
              <w:rPr>
                <w:rFonts w:ascii="標楷體" w:eastAsia="標楷體" w:hAnsi="標楷體"/>
                <w:bCs/>
              </w:rPr>
            </w:pPr>
            <w:r>
              <w:rPr>
                <w:rFonts w:ascii="標楷體" w:eastAsia="標楷體" w:hAnsi="標楷體" w:cs="標楷體" w:hint="eastAsia"/>
                <w:bCs/>
                <w:color w:val="auto"/>
              </w:rPr>
              <w:t>8</w:t>
            </w:r>
            <w:r w:rsidRPr="00F0557D">
              <w:rPr>
                <w:rFonts w:ascii="標楷體" w:eastAsia="標楷體" w:hAnsi="標楷體" w:cs="標楷體" w:hint="eastAsia"/>
                <w:bCs/>
                <w:color w:val="auto"/>
              </w:rPr>
              <w:t>.歌曲</w:t>
            </w:r>
            <w:proofErr w:type="gramStart"/>
            <w:r w:rsidRPr="00F0557D">
              <w:rPr>
                <w:rFonts w:ascii="標楷體" w:eastAsia="標楷體" w:hAnsi="標楷體" w:cs="標楷體" w:hint="eastAsia"/>
                <w:bCs/>
                <w:color w:val="auto"/>
              </w:rPr>
              <w:t>伴奏譜。</w:t>
            </w:r>
            <w:proofErr w:type="gramEnd"/>
          </w:p>
          <w:p w:rsidR="0002232B" w:rsidRPr="00F0557D" w:rsidRDefault="0002232B" w:rsidP="00985D7A">
            <w:pPr>
              <w:spacing w:line="260" w:lineRule="exact"/>
              <w:jc w:val="left"/>
              <w:rPr>
                <w:rFonts w:ascii="標楷體" w:eastAsia="標楷體" w:hAnsi="標楷體"/>
                <w:bCs/>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3.分組合作程度。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4.隨堂表現紀錄。</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1.認識安德森個人生平與作品特色。</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2.學習聆賞〈打字機〉，體會其樂曲中的節奏之美。</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1.演唱電影《歌喉讚》插曲〈當我離去〉。</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2.搭配樂曲學習敲打節奏。</w:t>
            </w:r>
          </w:p>
          <w:p w:rsidR="001C3F5C" w:rsidRPr="00F0557D" w:rsidRDefault="001C3F5C" w:rsidP="001C3F5C">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1.透過律動、歌唱和演奏樂器感受音樂變化。</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標楷體" w:hint="eastAsia"/>
                <w:bCs/>
                <w:color w:val="auto"/>
              </w:rPr>
              <w:t>2.體會作曲家將生活物品融入樂曲的創意。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1C3F5C" w:rsidRPr="00F0557D" w:rsidRDefault="001C3F5C" w:rsidP="001C3F5C">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【人權教育】</w:t>
            </w:r>
          </w:p>
          <w:p w:rsidR="001C3F5C" w:rsidRPr="00F0557D" w:rsidRDefault="001C3F5C" w:rsidP="001C3F5C">
            <w:pPr>
              <w:spacing w:line="260" w:lineRule="exact"/>
              <w:jc w:val="left"/>
              <w:rPr>
                <w:rFonts w:ascii="標楷體" w:eastAsia="標楷體" w:hAnsi="標楷體"/>
                <w:bCs/>
              </w:rPr>
            </w:pPr>
            <w:r w:rsidRPr="00F0557D">
              <w:rPr>
                <w:rFonts w:ascii="標楷體" w:eastAsia="標楷體" w:hAnsi="標楷體" w:cs="DFKaiShu-SB-Estd-BF" w:hint="eastAsia"/>
                <w:bCs/>
                <w:color w:val="auto"/>
              </w:rPr>
              <w:t>人J4 了解平等、正義的原則，並在生活中實踐。</w:t>
            </w:r>
          </w:p>
          <w:p w:rsidR="001C3F5C" w:rsidRDefault="001C3F5C" w:rsidP="001C3F5C">
            <w:pPr>
              <w:spacing w:line="260" w:lineRule="exact"/>
              <w:jc w:val="left"/>
              <w:rPr>
                <w:rFonts w:ascii="標楷體" w:eastAsia="標楷體" w:hAnsi="標楷體" w:cs="DFKaiShu-SB-Estd-BF"/>
                <w:bCs/>
                <w:color w:val="auto"/>
              </w:rPr>
            </w:pPr>
            <w:r w:rsidRPr="00F0557D">
              <w:rPr>
                <w:rFonts w:ascii="標楷體" w:eastAsia="標楷體" w:hAnsi="標楷體" w:cs="DFKaiShu-SB-Estd-BF" w:hint="eastAsia"/>
                <w:bCs/>
                <w:color w:val="auto"/>
              </w:rPr>
              <w:t>人J5 了解社會上有不同的群體和文化，尊重並欣賞其差異。</w:t>
            </w:r>
          </w:p>
          <w:p w:rsidR="00985D7A" w:rsidRPr="00F0557D" w:rsidRDefault="00985D7A" w:rsidP="00985D7A">
            <w:pPr>
              <w:autoSpaceDE w:val="0"/>
              <w:autoSpaceDN w:val="0"/>
              <w:adjustRightInd w:val="0"/>
              <w:spacing w:line="260" w:lineRule="exact"/>
              <w:jc w:val="left"/>
              <w:rPr>
                <w:rFonts w:ascii="標楷體" w:eastAsia="標楷體" w:hAnsi="標楷體"/>
                <w:b/>
                <w:bCs/>
              </w:rPr>
            </w:pPr>
            <w:r w:rsidRPr="00F0557D">
              <w:rPr>
                <w:rFonts w:ascii="標楷體" w:eastAsia="標楷體" w:hAnsi="標楷體" w:cs="DFKaiShu-SB-Estd-BF" w:hint="eastAsia"/>
                <w:b/>
                <w:bCs/>
                <w:color w:val="auto"/>
              </w:rPr>
              <w:t>【生涯規劃教育】</w:t>
            </w:r>
          </w:p>
          <w:p w:rsidR="00985D7A" w:rsidRPr="00F0557D" w:rsidRDefault="00985D7A" w:rsidP="00985D7A">
            <w:pPr>
              <w:spacing w:line="260" w:lineRule="exact"/>
              <w:jc w:val="left"/>
              <w:rPr>
                <w:rFonts w:ascii="標楷體" w:eastAsia="標楷體" w:hAnsi="標楷體"/>
                <w:bCs/>
              </w:rPr>
            </w:pPr>
            <w:proofErr w:type="gramStart"/>
            <w:r w:rsidRPr="00F0557D">
              <w:rPr>
                <w:rFonts w:ascii="標楷體" w:eastAsia="標楷體" w:hAnsi="標楷體" w:cs="DFKaiShu-SB-Estd-BF" w:hint="eastAsia"/>
                <w:bCs/>
                <w:color w:val="auto"/>
              </w:rPr>
              <w:t>涯</w:t>
            </w:r>
            <w:proofErr w:type="gramEnd"/>
            <w:r w:rsidRPr="00F0557D">
              <w:rPr>
                <w:rFonts w:ascii="標楷體" w:eastAsia="標楷體" w:hAnsi="標楷體" w:cs="DFKaiShu-SB-Estd-BF" w:hint="eastAsia"/>
                <w:bCs/>
                <w:color w:val="auto"/>
              </w:rPr>
              <w:t>J13 培養生涯規劃及執行的能力。</w:t>
            </w:r>
          </w:p>
        </w:tc>
        <w:tc>
          <w:tcPr>
            <w:tcW w:w="1784" w:type="dxa"/>
            <w:tcBorders>
              <w:top w:val="single" w:sz="8" w:space="0" w:color="000000"/>
              <w:bottom w:val="single" w:sz="8" w:space="0" w:color="000000"/>
              <w:right w:val="single" w:sz="8" w:space="0" w:color="000000"/>
            </w:tcBorders>
          </w:tcPr>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1C3F5C" w:rsidRPr="00500692" w:rsidRDefault="001C3F5C" w:rsidP="001C3F5C">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1C3F5C" w:rsidRPr="00500692" w:rsidRDefault="001C3F5C" w:rsidP="001C3F5C">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1C3F5C" w:rsidRPr="00500692" w:rsidRDefault="001C3F5C" w:rsidP="001C3F5C">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02232B"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02232B" w:rsidRPr="00BB7DF0" w:rsidRDefault="0002232B" w:rsidP="0002232B">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0</w:t>
            </w:r>
            <w:proofErr w:type="gramStart"/>
            <w:r w:rsidRPr="00BB7DF0">
              <w:rPr>
                <w:rFonts w:ascii="標楷體" w:eastAsia="標楷體" w:hAnsi="標楷體" w:cs="標楷體" w:hint="eastAsia"/>
                <w:color w:val="auto"/>
                <w:sz w:val="24"/>
                <w:szCs w:val="24"/>
              </w:rPr>
              <w:t>週</w:t>
            </w:r>
            <w:proofErr w:type="gramEnd"/>
          </w:p>
          <w:p w:rsidR="0002232B" w:rsidRPr="00BB7DF0" w:rsidRDefault="0002232B" w:rsidP="0002232B">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0/30~11/5</w:t>
            </w:r>
          </w:p>
        </w:tc>
        <w:tc>
          <w:tcPr>
            <w:tcW w:w="1560" w:type="dxa"/>
            <w:tcBorders>
              <w:top w:val="single" w:sz="8" w:space="0" w:color="000000"/>
              <w:left w:val="single" w:sz="8" w:space="0" w:color="000000"/>
              <w:bottom w:val="single" w:sz="8" w:space="0" w:color="000000"/>
              <w:right w:val="single" w:sz="8" w:space="0" w:color="000000"/>
            </w:tcBorders>
          </w:tcPr>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音1-Ⅳ-2</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能融入傳統、當代或流行音樂的風格，改編樂曲，以表達觀點。</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音2-Ⅳ-1:能使用適當的音樂語彙，賞析各類音樂作品，體會藝術文化之美。</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音2-Ⅳ-2:能透過討論，以探究樂曲創作背景與社會文化的關聯及其意義，表達多元觀點。</w:t>
            </w:r>
          </w:p>
          <w:p w:rsidR="0002232B" w:rsidRPr="0002232B" w:rsidRDefault="0002232B" w:rsidP="0002232B">
            <w:pPr>
              <w:ind w:firstLine="0"/>
              <w:rPr>
                <w:rFonts w:ascii="標楷體" w:eastAsia="標楷體" w:hAnsi="標楷體" w:cs="標楷體"/>
                <w:color w:val="FF0000"/>
              </w:rPr>
            </w:pP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音3-Ⅳ-1</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能透過多元音樂活動，探索音樂及其他藝術之共通性，關懷在地及全球藝術文化。</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音P-Ⅳ-1</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音樂與跨領域藝術文化活動。</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音E-Ⅳ-1</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多元形式歌曲。基礎歌唱技巧，如：發聲技巧、表情等。</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 xml:space="preserve">音A-Ⅳ-1 </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器樂曲與聲樂曲，如：傳統戲曲、音樂劇、世界音樂、電影配樂等多元風格之樂曲。各種音樂展演形式，以及樂曲之作曲家、音樂表演團體與創作背景。</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音P-V-3</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音樂的跨領域應用*。</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音A-V-4</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音樂美感原則。</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音E-V-2</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音樂詮釋、音樂風格*。</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自編教材</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＜慶祝校慶＞</w:t>
            </w:r>
          </w:p>
          <w:p w:rsidR="0002232B" w:rsidRPr="0002232B" w:rsidRDefault="0002232B" w:rsidP="0002232B">
            <w:pPr>
              <w:rPr>
                <w:rFonts w:ascii="標楷體" w:eastAsia="標楷體" w:hAnsi="標楷體" w:cs="標楷體"/>
                <w:color w:val="FF0000"/>
              </w:rPr>
            </w:pP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校慶化裝遊行</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1.教師舉例，收集有關節慶曲目數首樂曲，以故事性的起、呈、轉、合方式示範編排配樂。</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2.根據所選主題尋找適合音樂。</w:t>
            </w:r>
          </w:p>
          <w:p w:rsidR="0002232B" w:rsidRPr="0002232B" w:rsidRDefault="0002232B" w:rsidP="0002232B">
            <w:pPr>
              <w:rPr>
                <w:rFonts w:ascii="標楷體" w:eastAsia="標楷體" w:hAnsi="標楷體" w:cs="標楷體"/>
                <w:color w:val="FF0000"/>
              </w:rPr>
            </w:pPr>
            <w:r w:rsidRPr="0002232B">
              <w:rPr>
                <w:rFonts w:ascii="標楷體" w:eastAsia="標楷體" w:hAnsi="標楷體" w:cs="標楷體" w:hint="eastAsia"/>
                <w:color w:val="FF0000"/>
              </w:rPr>
              <w:t>3.或可自製簡易樂器演奏，鼓勵學生多使用資源回收物品。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ind w:left="317" w:hanging="317"/>
              <w:jc w:val="center"/>
              <w:rPr>
                <w:rFonts w:ascii="標楷體" w:eastAsia="標楷體" w:hAnsi="標楷體" w:cs="標楷體"/>
                <w:color w:val="FF0000"/>
              </w:rPr>
            </w:pPr>
            <w:r w:rsidRPr="0002232B">
              <w:rPr>
                <w:rFonts w:ascii="標楷體" w:eastAsia="標楷體" w:hAnsi="標楷體" w:cs="標楷體" w:hint="eastAsia"/>
                <w:color w:val="FF0000"/>
              </w:rPr>
              <w:t>自3</w:t>
            </w:r>
            <w:r w:rsidRPr="0002232B">
              <w:rPr>
                <w:rFonts w:ascii="標楷體" w:eastAsia="標楷體" w:hAnsi="標楷體" w:cs="標楷體"/>
                <w:color w:val="FF0000"/>
              </w:rPr>
              <w:t>-</w:t>
            </w:r>
            <w:r w:rsidRPr="0002232B">
              <w:rPr>
                <w:rFonts w:ascii="標楷體" w:eastAsia="標楷體" w:hAnsi="標楷體" w:cs="標楷體" w:hint="eastAsia"/>
                <w:color w:val="FF0000"/>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ind w:firstLine="0"/>
              <w:rPr>
                <w:rFonts w:ascii="標楷體" w:eastAsia="標楷體" w:hAnsi="標楷體" w:cs="標楷體"/>
                <w:color w:val="FF0000"/>
              </w:rPr>
            </w:pPr>
            <w:r w:rsidRPr="0002232B">
              <w:rPr>
                <w:rFonts w:ascii="標楷體" w:eastAsia="標楷體" w:hAnsi="標楷體" w:cs="標楷體" w:hint="eastAsia"/>
                <w:color w:val="FF0000"/>
              </w:rPr>
              <w:t>1.教室、電腦、影音音響設備、教科書、圖片、影音資料、樂器(如鋼琴、直笛)等。</w:t>
            </w:r>
          </w:p>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2.收集回收物自製遊行服裝。</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1.教師評量</w:t>
            </w:r>
          </w:p>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2.學生互評</w:t>
            </w:r>
          </w:p>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3.自我檢核</w:t>
            </w:r>
          </w:p>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4.互相討論</w:t>
            </w:r>
          </w:p>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5.才藝表演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2232B" w:rsidRPr="0002232B" w:rsidRDefault="0002232B" w:rsidP="0002232B">
            <w:pPr>
              <w:ind w:left="-22" w:hanging="7"/>
              <w:rPr>
                <w:rFonts w:ascii="標楷體" w:eastAsia="標楷體" w:hAnsi="標楷體" w:cs="標楷體"/>
                <w:color w:val="FF0000"/>
              </w:rPr>
            </w:pPr>
            <w:r w:rsidRPr="0002232B">
              <w:rPr>
                <w:rFonts w:ascii="標楷體" w:eastAsia="標楷體" w:hAnsi="標楷體" w:cs="標楷體" w:hint="eastAsia"/>
                <w:color w:val="FF0000"/>
              </w:rPr>
              <w:t>環J16了解各種替代能源的基本原理與發展趨勢。</w:t>
            </w:r>
          </w:p>
          <w:p w:rsidR="0002232B" w:rsidRPr="0002232B" w:rsidRDefault="0002232B" w:rsidP="0002232B">
            <w:pPr>
              <w:ind w:left="-22" w:hanging="7"/>
              <w:rPr>
                <w:rFonts w:ascii="標楷體" w:eastAsia="標楷體" w:hAnsi="標楷體" w:cs="標楷體"/>
                <w:color w:val="FF0000"/>
              </w:rPr>
            </w:pPr>
          </w:p>
        </w:tc>
        <w:tc>
          <w:tcPr>
            <w:tcW w:w="1784" w:type="dxa"/>
            <w:tcBorders>
              <w:top w:val="single" w:sz="8" w:space="0" w:color="000000"/>
              <w:bottom w:val="single" w:sz="8" w:space="0" w:color="000000"/>
              <w:right w:val="single" w:sz="8" w:space="0" w:color="000000"/>
            </w:tcBorders>
          </w:tcPr>
          <w:p w:rsidR="0002232B" w:rsidRPr="00430201" w:rsidRDefault="0002232B" w:rsidP="0002232B">
            <w:pPr>
              <w:adjustRightInd w:val="0"/>
              <w:snapToGrid w:val="0"/>
              <w:spacing w:line="0" w:lineRule="atLeast"/>
              <w:ind w:hanging="7"/>
              <w:jc w:val="left"/>
              <w:rPr>
                <w:rFonts w:ascii="標楷體" w:eastAsia="標楷體" w:hAnsi="標楷體" w:cs="標楷體"/>
                <w:color w:val="FF0000"/>
                <w:sz w:val="24"/>
                <w:szCs w:val="24"/>
              </w:rPr>
            </w:pPr>
            <w:r w:rsidRPr="00430201">
              <w:rPr>
                <w:rFonts w:ascii="標楷體" w:eastAsia="標楷體" w:hAnsi="標楷體" w:cs="標楷體"/>
                <w:color w:val="FF0000"/>
                <w:sz w:val="24"/>
                <w:szCs w:val="24"/>
              </w:rPr>
              <w:t>□</w:t>
            </w:r>
            <w:r w:rsidRPr="00430201">
              <w:rPr>
                <w:rFonts w:ascii="標楷體" w:eastAsia="標楷體" w:hAnsi="標楷體" w:cs="標楷體" w:hint="eastAsia"/>
                <w:color w:val="FF0000"/>
                <w:sz w:val="24"/>
                <w:szCs w:val="24"/>
              </w:rPr>
              <w:t>實施跨領域或跨科目</w:t>
            </w:r>
            <w:r w:rsidRPr="00430201">
              <w:rPr>
                <w:rFonts w:ascii="標楷體" w:eastAsia="標楷體" w:hAnsi="標楷體" w:cs="標楷體"/>
                <w:color w:val="FF0000"/>
                <w:sz w:val="24"/>
                <w:szCs w:val="24"/>
              </w:rPr>
              <w:t>協同</w:t>
            </w:r>
            <w:r w:rsidRPr="00430201">
              <w:rPr>
                <w:rFonts w:ascii="標楷體" w:eastAsia="標楷體" w:hAnsi="標楷體" w:cs="標楷體" w:hint="eastAsia"/>
                <w:color w:val="FF0000"/>
                <w:sz w:val="24"/>
                <w:szCs w:val="24"/>
              </w:rPr>
              <w:t>教學(需另申請授課鐘點費者)</w:t>
            </w:r>
          </w:p>
          <w:p w:rsidR="0002232B" w:rsidRPr="00430201" w:rsidRDefault="0002232B" w:rsidP="0002232B">
            <w:pPr>
              <w:adjustRightInd w:val="0"/>
              <w:snapToGrid w:val="0"/>
              <w:spacing w:line="0" w:lineRule="atLeast"/>
              <w:ind w:left="120" w:hangingChars="50" w:hanging="120"/>
              <w:jc w:val="left"/>
              <w:rPr>
                <w:rFonts w:ascii="標楷體" w:eastAsia="標楷體" w:hAnsi="標楷體" w:cs="標楷體"/>
                <w:color w:val="FF0000"/>
                <w:sz w:val="24"/>
                <w:szCs w:val="24"/>
              </w:rPr>
            </w:pPr>
            <w:r w:rsidRPr="00430201">
              <w:rPr>
                <w:rFonts w:ascii="標楷體" w:eastAsia="標楷體" w:hAnsi="標楷體" w:cs="標楷體" w:hint="eastAsia"/>
                <w:color w:val="FF0000"/>
                <w:sz w:val="24"/>
                <w:szCs w:val="24"/>
              </w:rPr>
              <w:t>1.協同科目：</w:t>
            </w:r>
          </w:p>
          <w:p w:rsidR="0002232B" w:rsidRPr="00430201" w:rsidRDefault="0002232B" w:rsidP="0002232B">
            <w:pPr>
              <w:adjustRightInd w:val="0"/>
              <w:snapToGrid w:val="0"/>
              <w:spacing w:line="0" w:lineRule="atLeast"/>
              <w:jc w:val="left"/>
              <w:rPr>
                <w:rFonts w:ascii="標楷體" w:eastAsia="標楷體" w:hAnsi="標楷體" w:cs="標楷體"/>
                <w:color w:val="FF0000"/>
                <w:sz w:val="24"/>
                <w:szCs w:val="24"/>
                <w:u w:val="single"/>
              </w:rPr>
            </w:pPr>
            <w:r w:rsidRPr="00430201">
              <w:rPr>
                <w:rFonts w:ascii="標楷體" w:eastAsia="標楷體" w:hAnsi="標楷體" w:cs="標楷體" w:hint="eastAsia"/>
                <w:color w:val="FF0000"/>
                <w:sz w:val="24"/>
                <w:szCs w:val="24"/>
                <w:u w:val="single"/>
              </w:rPr>
              <w:t xml:space="preserve"> </w:t>
            </w:r>
            <w:proofErr w:type="gramStart"/>
            <w:r w:rsidRPr="00430201">
              <w:rPr>
                <w:rFonts w:ascii="標楷體" w:eastAsia="標楷體" w:hAnsi="標楷體" w:cs="標楷體" w:hint="eastAsia"/>
                <w:color w:val="FF0000"/>
                <w:sz w:val="24"/>
                <w:szCs w:val="24"/>
                <w:u w:val="single"/>
              </w:rPr>
              <w:t>＿</w:t>
            </w:r>
            <w:proofErr w:type="gramEnd"/>
            <w:r w:rsidRPr="00430201">
              <w:rPr>
                <w:rFonts w:ascii="標楷體" w:eastAsia="標楷體" w:hAnsi="標楷體" w:cs="標楷體" w:hint="eastAsia"/>
                <w:color w:val="FF0000"/>
                <w:sz w:val="24"/>
                <w:szCs w:val="24"/>
                <w:u w:val="single"/>
              </w:rPr>
              <w:t xml:space="preserve">       ＿ </w:t>
            </w:r>
          </w:p>
          <w:p w:rsidR="0002232B" w:rsidRPr="00430201" w:rsidRDefault="0002232B" w:rsidP="0002232B">
            <w:pPr>
              <w:adjustRightInd w:val="0"/>
              <w:snapToGrid w:val="0"/>
              <w:spacing w:line="0" w:lineRule="atLeast"/>
              <w:ind w:hanging="7"/>
              <w:jc w:val="left"/>
              <w:rPr>
                <w:rFonts w:ascii="標楷體" w:eastAsia="標楷體" w:hAnsi="標楷體" w:cs="標楷體"/>
                <w:color w:val="FF0000"/>
                <w:sz w:val="24"/>
                <w:szCs w:val="24"/>
                <w:u w:val="single"/>
              </w:rPr>
            </w:pPr>
            <w:r w:rsidRPr="00430201">
              <w:rPr>
                <w:rFonts w:ascii="標楷體" w:eastAsia="標楷體" w:hAnsi="標楷體" w:cs="標楷體" w:hint="eastAsia"/>
                <w:color w:val="FF0000"/>
                <w:sz w:val="24"/>
                <w:szCs w:val="24"/>
              </w:rPr>
              <w:t>2.協同</w:t>
            </w:r>
            <w:r w:rsidRPr="00430201">
              <w:rPr>
                <w:rFonts w:ascii="標楷體" w:eastAsia="標楷體" w:hAnsi="標楷體" w:cs="標楷體"/>
                <w:color w:val="FF0000"/>
                <w:sz w:val="24"/>
                <w:szCs w:val="24"/>
              </w:rPr>
              <w:t>節數</w:t>
            </w:r>
            <w:r w:rsidRPr="00430201">
              <w:rPr>
                <w:rFonts w:ascii="標楷體" w:eastAsia="標楷體" w:hAnsi="標楷體" w:cs="標楷體" w:hint="eastAsia"/>
                <w:color w:val="FF0000"/>
                <w:sz w:val="24"/>
                <w:szCs w:val="24"/>
              </w:rPr>
              <w:t>：</w:t>
            </w:r>
          </w:p>
          <w:p w:rsidR="0002232B" w:rsidRPr="00500692" w:rsidRDefault="0002232B" w:rsidP="0002232B">
            <w:pPr>
              <w:adjustRightInd w:val="0"/>
              <w:snapToGrid w:val="0"/>
              <w:spacing w:line="0" w:lineRule="atLeast"/>
              <w:ind w:hanging="7"/>
              <w:jc w:val="left"/>
              <w:rPr>
                <w:rFonts w:ascii="標楷體" w:eastAsia="標楷體" w:hAnsi="標楷體" w:cs="標楷體"/>
                <w:sz w:val="24"/>
                <w:szCs w:val="24"/>
              </w:rPr>
            </w:pPr>
            <w:proofErr w:type="gramStart"/>
            <w:r w:rsidRPr="00430201">
              <w:rPr>
                <w:rFonts w:ascii="標楷體" w:eastAsia="標楷體" w:hAnsi="標楷體" w:cs="標楷體" w:hint="eastAsia"/>
                <w:color w:val="FF0000"/>
                <w:sz w:val="24"/>
                <w:szCs w:val="24"/>
                <w:u w:val="single"/>
              </w:rPr>
              <w:t>＿</w:t>
            </w:r>
            <w:proofErr w:type="gramEnd"/>
            <w:r w:rsidRPr="00430201">
              <w:rPr>
                <w:rFonts w:ascii="標楷體" w:eastAsia="標楷體" w:hAnsi="標楷體" w:cs="標楷體" w:hint="eastAsia"/>
                <w:color w:val="FF0000"/>
                <w:sz w:val="24"/>
                <w:szCs w:val="24"/>
                <w:u w:val="single"/>
              </w:rPr>
              <w:t xml:space="preserve">      ＿＿</w:t>
            </w:r>
          </w:p>
        </w:tc>
      </w:tr>
      <w:tr w:rsidR="00985D7A" w:rsidRPr="00430201" w:rsidTr="00430201">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985D7A" w:rsidRPr="00430201" w:rsidRDefault="00985D7A" w:rsidP="00985D7A">
            <w:pPr>
              <w:jc w:val="center"/>
              <w:rPr>
                <w:rFonts w:ascii="標楷體" w:eastAsia="標楷體" w:hAnsi="標楷體" w:cs="標楷體"/>
                <w:color w:val="auto"/>
                <w:sz w:val="24"/>
                <w:szCs w:val="24"/>
              </w:rPr>
            </w:pPr>
            <w:r w:rsidRPr="00430201">
              <w:rPr>
                <w:rFonts w:ascii="標楷體" w:eastAsia="標楷體" w:hAnsi="標楷體" w:cs="標楷體" w:hint="eastAsia"/>
                <w:color w:val="auto"/>
                <w:sz w:val="24"/>
                <w:szCs w:val="24"/>
              </w:rPr>
              <w:t>第1</w:t>
            </w:r>
            <w:r w:rsidRPr="00430201">
              <w:rPr>
                <w:rFonts w:ascii="標楷體" w:eastAsia="標楷體" w:hAnsi="標楷體" w:cs="標楷體"/>
                <w:color w:val="auto"/>
                <w:sz w:val="24"/>
                <w:szCs w:val="24"/>
              </w:rPr>
              <w:t>1</w:t>
            </w:r>
            <w:proofErr w:type="gramStart"/>
            <w:r w:rsidRPr="00430201">
              <w:rPr>
                <w:rFonts w:ascii="標楷體" w:eastAsia="標楷體" w:hAnsi="標楷體" w:cs="標楷體" w:hint="eastAsia"/>
                <w:color w:val="auto"/>
                <w:sz w:val="24"/>
                <w:szCs w:val="24"/>
              </w:rPr>
              <w:t>週</w:t>
            </w:r>
            <w:proofErr w:type="gramEnd"/>
          </w:p>
          <w:p w:rsidR="00985D7A" w:rsidRPr="00430201" w:rsidRDefault="00985D7A" w:rsidP="00985D7A">
            <w:pPr>
              <w:jc w:val="center"/>
              <w:rPr>
                <w:rFonts w:ascii="標楷體" w:eastAsia="標楷體" w:hAnsi="標楷體" w:cs="標楷體"/>
                <w:color w:val="auto"/>
                <w:sz w:val="24"/>
                <w:szCs w:val="24"/>
              </w:rPr>
            </w:pPr>
            <w:r w:rsidRPr="00430201">
              <w:rPr>
                <w:rFonts w:ascii="標楷體" w:eastAsia="標楷體" w:hAnsi="標楷體" w:cs="標楷體" w:hint="eastAsia"/>
                <w:color w:val="auto"/>
                <w:sz w:val="24"/>
                <w:szCs w:val="24"/>
              </w:rPr>
              <w:t>1</w:t>
            </w:r>
            <w:r w:rsidRPr="00430201">
              <w:rPr>
                <w:rFonts w:ascii="標楷體" w:eastAsia="標楷體" w:hAnsi="標楷體" w:cs="標楷體"/>
                <w:color w:val="auto"/>
                <w:sz w:val="24"/>
                <w:szCs w:val="24"/>
              </w:rPr>
              <w:t>1/6~11/12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Pr>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音1-Ⅳ-2</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能融入傳統、當代或流行音樂的風格，改編樂曲，以表達觀點。</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音2-Ⅳ-1:能使用適當的音樂語彙，賞析各類音樂作品，體會藝術文化之美。</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音2-Ⅳ-2:能透過討論，以探究樂曲創作背景與社會文化的關聯及其意義，表達多元觀點。</w:t>
            </w:r>
          </w:p>
          <w:p w:rsidR="00985D7A" w:rsidRPr="00430201" w:rsidRDefault="00985D7A" w:rsidP="00985D7A">
            <w:pPr>
              <w:ind w:firstLine="0"/>
              <w:rPr>
                <w:rFonts w:ascii="標楷體" w:eastAsia="標楷體" w:hAnsi="標楷體" w:cs="標楷體"/>
                <w:color w:val="FF0000"/>
              </w:rPr>
            </w:pP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音3-Ⅳ-1</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能透過多元音樂活動，探索音樂及其他藝術之共通性，關懷在地及全球藝術文化。</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音P-Ⅳ-1</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音樂與跨領域藝術文化活動。</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音E-Ⅳ-1</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多元形式歌曲。基礎歌唱技巧，如：發聲技巧、表情等。</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 xml:space="preserve">音A-Ⅳ-1 </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器樂曲與聲樂曲，如：傳統戲曲、音樂劇、世界音樂、電影配樂等多元風格之樂曲。各種音樂展演形式，以及樂曲之作曲家、音樂表演團體與創作背景。</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音P-V-3</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音樂的跨領域應用*。</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音A-V-4</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音樂美感原則。</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音E-V-2</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音樂詮釋、音樂風格*。</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自編教材</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＜慶祝校慶＞</w:t>
            </w:r>
          </w:p>
          <w:p w:rsidR="00985D7A" w:rsidRPr="00430201" w:rsidRDefault="00985D7A" w:rsidP="00985D7A">
            <w:pPr>
              <w:rPr>
                <w:rFonts w:ascii="標楷體" w:eastAsia="標楷體" w:hAnsi="標楷體" w:cs="標楷體"/>
                <w:color w:val="FF0000"/>
              </w:rPr>
            </w:pP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校慶化裝遊行</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1.教師舉例，收集有關節慶曲目數首樂曲，以故事性的起、呈、轉、合方式示範編排配樂。</w:t>
            </w:r>
          </w:p>
          <w:p w:rsidR="00985D7A" w:rsidRPr="00430201" w:rsidRDefault="00985D7A" w:rsidP="00985D7A">
            <w:pPr>
              <w:rPr>
                <w:rFonts w:ascii="標楷體" w:eastAsia="標楷體" w:hAnsi="標楷體" w:cs="標楷體"/>
                <w:color w:val="FF0000"/>
              </w:rPr>
            </w:pPr>
            <w:r w:rsidRPr="00430201">
              <w:rPr>
                <w:rFonts w:ascii="標楷體" w:eastAsia="標楷體" w:hAnsi="標楷體" w:cs="標楷體" w:hint="eastAsia"/>
                <w:color w:val="FF0000"/>
              </w:rPr>
              <w:t>2.根據所選主題尋找適合音樂。</w:t>
            </w:r>
          </w:p>
          <w:p w:rsidR="00985D7A" w:rsidRPr="00430201" w:rsidRDefault="00985D7A" w:rsidP="00985D7A">
            <w:pPr>
              <w:rPr>
                <w:rFonts w:ascii="標楷體" w:eastAsia="標楷體" w:hAnsi="標楷體" w:cs="標楷體"/>
                <w:color w:val="FFFFFF" w:themeColor="background1"/>
              </w:rPr>
            </w:pPr>
            <w:r w:rsidRPr="00430201">
              <w:rPr>
                <w:rFonts w:ascii="標楷體" w:eastAsia="標楷體" w:hAnsi="標楷體" w:cs="標楷體" w:hint="eastAsia"/>
                <w:color w:val="FF0000"/>
              </w:rPr>
              <w:t>3.或可自製簡易樂器演奏，鼓勵學生多使用資源回收物品。</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ind w:left="317" w:hanging="317"/>
              <w:jc w:val="center"/>
              <w:rPr>
                <w:rFonts w:ascii="標楷體" w:eastAsia="標楷體" w:hAnsi="標楷體" w:cs="標楷體"/>
                <w:color w:val="FF0000"/>
              </w:rPr>
            </w:pPr>
            <w:r w:rsidRPr="00430201">
              <w:rPr>
                <w:rFonts w:ascii="標楷體" w:eastAsia="標楷體" w:hAnsi="標楷體" w:cs="標楷體" w:hint="eastAsia"/>
                <w:color w:val="FF0000"/>
              </w:rPr>
              <w:t>自</w:t>
            </w:r>
            <w:r w:rsidRPr="00430201">
              <w:rPr>
                <w:rFonts w:ascii="標楷體" w:eastAsia="標楷體" w:hAnsi="標楷體" w:cs="標楷體"/>
                <w:color w:val="FF0000"/>
              </w:rPr>
              <w:t>3-2</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ind w:firstLine="0"/>
              <w:rPr>
                <w:rFonts w:ascii="標楷體" w:eastAsia="標楷體" w:hAnsi="標楷體" w:cs="標楷體"/>
                <w:color w:val="FF0000"/>
              </w:rPr>
            </w:pPr>
            <w:r w:rsidRPr="00430201">
              <w:rPr>
                <w:rFonts w:ascii="標楷體" w:eastAsia="標楷體" w:hAnsi="標楷體" w:cs="標楷體" w:hint="eastAsia"/>
                <w:color w:val="FF0000"/>
              </w:rPr>
              <w:t>1.教室、電腦、影音音響設備、教科書、圖片、影音資料、樂器(如鋼琴、直笛)等。</w:t>
            </w:r>
          </w:p>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2.收集回收物自製遊行服裝。</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1.教師評量</w:t>
            </w:r>
          </w:p>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2.學生互評</w:t>
            </w:r>
          </w:p>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3.自我檢核</w:t>
            </w:r>
          </w:p>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4.互相討論</w:t>
            </w:r>
          </w:p>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5.才藝表演</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85D7A" w:rsidRPr="00430201" w:rsidRDefault="00985D7A" w:rsidP="00985D7A">
            <w:pPr>
              <w:ind w:left="-22" w:hanging="7"/>
              <w:rPr>
                <w:rFonts w:ascii="標楷體" w:eastAsia="標楷體" w:hAnsi="標楷體" w:cs="標楷體"/>
                <w:color w:val="FF0000"/>
              </w:rPr>
            </w:pPr>
            <w:r w:rsidRPr="00430201">
              <w:rPr>
                <w:rFonts w:ascii="標楷體" w:eastAsia="標楷體" w:hAnsi="標楷體" w:cs="標楷體" w:hint="eastAsia"/>
                <w:color w:val="FF0000"/>
              </w:rPr>
              <w:t>環J16了解各種替代能源的基本原理與發展趨勢。</w:t>
            </w:r>
          </w:p>
          <w:p w:rsidR="00985D7A" w:rsidRPr="00430201" w:rsidRDefault="00985D7A" w:rsidP="00985D7A">
            <w:pPr>
              <w:ind w:left="-22" w:hanging="7"/>
              <w:rPr>
                <w:rFonts w:ascii="標楷體" w:eastAsia="標楷體" w:hAnsi="標楷體" w:cs="標楷體"/>
                <w:color w:val="FF0000"/>
              </w:rPr>
            </w:pPr>
          </w:p>
        </w:tc>
        <w:tc>
          <w:tcPr>
            <w:tcW w:w="1784" w:type="dxa"/>
            <w:tcBorders>
              <w:top w:val="single" w:sz="8" w:space="0" w:color="000000"/>
              <w:bottom w:val="single" w:sz="8" w:space="0" w:color="000000"/>
              <w:right w:val="single" w:sz="8" w:space="0" w:color="000000"/>
            </w:tcBorders>
          </w:tcPr>
          <w:p w:rsidR="00985D7A" w:rsidRPr="00430201" w:rsidRDefault="00985D7A" w:rsidP="00985D7A">
            <w:pPr>
              <w:adjustRightInd w:val="0"/>
              <w:snapToGrid w:val="0"/>
              <w:spacing w:line="0" w:lineRule="atLeast"/>
              <w:ind w:hanging="7"/>
              <w:jc w:val="left"/>
              <w:rPr>
                <w:rFonts w:ascii="標楷體" w:eastAsia="標楷體" w:hAnsi="標楷體" w:cs="標楷體"/>
                <w:color w:val="FF0000"/>
                <w:sz w:val="24"/>
                <w:szCs w:val="24"/>
              </w:rPr>
            </w:pPr>
            <w:r w:rsidRPr="00430201">
              <w:rPr>
                <w:rFonts w:ascii="標楷體" w:eastAsia="標楷體" w:hAnsi="標楷體" w:cs="標楷體"/>
                <w:color w:val="FF0000"/>
                <w:sz w:val="24"/>
                <w:szCs w:val="24"/>
              </w:rPr>
              <w:t>□</w:t>
            </w:r>
            <w:r w:rsidRPr="00430201">
              <w:rPr>
                <w:rFonts w:ascii="標楷體" w:eastAsia="標楷體" w:hAnsi="標楷體" w:cs="標楷體" w:hint="eastAsia"/>
                <w:color w:val="FF0000"/>
                <w:sz w:val="24"/>
                <w:szCs w:val="24"/>
              </w:rPr>
              <w:t>實施跨領域或跨科目</w:t>
            </w:r>
            <w:r w:rsidRPr="00430201">
              <w:rPr>
                <w:rFonts w:ascii="標楷體" w:eastAsia="標楷體" w:hAnsi="標楷體" w:cs="標楷體"/>
                <w:color w:val="FF0000"/>
                <w:sz w:val="24"/>
                <w:szCs w:val="24"/>
              </w:rPr>
              <w:t>協同</w:t>
            </w:r>
            <w:r w:rsidRPr="00430201">
              <w:rPr>
                <w:rFonts w:ascii="標楷體" w:eastAsia="標楷體" w:hAnsi="標楷體" w:cs="標楷體" w:hint="eastAsia"/>
                <w:color w:val="FF0000"/>
                <w:sz w:val="24"/>
                <w:szCs w:val="24"/>
              </w:rPr>
              <w:t>教學(需另申請授課鐘點費者)</w:t>
            </w:r>
          </w:p>
          <w:p w:rsidR="00985D7A" w:rsidRPr="00430201" w:rsidRDefault="00985D7A" w:rsidP="00985D7A">
            <w:pPr>
              <w:adjustRightInd w:val="0"/>
              <w:snapToGrid w:val="0"/>
              <w:spacing w:line="0" w:lineRule="atLeast"/>
              <w:ind w:left="120" w:hangingChars="50" w:hanging="120"/>
              <w:jc w:val="left"/>
              <w:rPr>
                <w:rFonts w:ascii="標楷體" w:eastAsia="標楷體" w:hAnsi="標楷體" w:cs="標楷體"/>
                <w:color w:val="FF0000"/>
                <w:sz w:val="24"/>
                <w:szCs w:val="24"/>
              </w:rPr>
            </w:pPr>
            <w:r w:rsidRPr="00430201">
              <w:rPr>
                <w:rFonts w:ascii="標楷體" w:eastAsia="標楷體" w:hAnsi="標楷體" w:cs="標楷體" w:hint="eastAsia"/>
                <w:color w:val="FF0000"/>
                <w:sz w:val="24"/>
                <w:szCs w:val="24"/>
              </w:rPr>
              <w:t>1.協同科目：</w:t>
            </w:r>
          </w:p>
          <w:p w:rsidR="00985D7A" w:rsidRPr="00430201" w:rsidRDefault="00985D7A" w:rsidP="00985D7A">
            <w:pPr>
              <w:adjustRightInd w:val="0"/>
              <w:snapToGrid w:val="0"/>
              <w:spacing w:line="0" w:lineRule="atLeast"/>
              <w:jc w:val="left"/>
              <w:rPr>
                <w:rFonts w:ascii="標楷體" w:eastAsia="標楷體" w:hAnsi="標楷體" w:cs="標楷體"/>
                <w:color w:val="FF0000"/>
                <w:sz w:val="24"/>
                <w:szCs w:val="24"/>
                <w:u w:val="single"/>
              </w:rPr>
            </w:pPr>
            <w:r w:rsidRPr="00430201">
              <w:rPr>
                <w:rFonts w:ascii="標楷體" w:eastAsia="標楷體" w:hAnsi="標楷體" w:cs="標楷體" w:hint="eastAsia"/>
                <w:color w:val="FF0000"/>
                <w:sz w:val="24"/>
                <w:szCs w:val="24"/>
                <w:u w:val="single"/>
              </w:rPr>
              <w:t xml:space="preserve"> </w:t>
            </w:r>
            <w:proofErr w:type="gramStart"/>
            <w:r w:rsidRPr="00430201">
              <w:rPr>
                <w:rFonts w:ascii="標楷體" w:eastAsia="標楷體" w:hAnsi="標楷體" w:cs="標楷體" w:hint="eastAsia"/>
                <w:color w:val="FF0000"/>
                <w:sz w:val="24"/>
                <w:szCs w:val="24"/>
                <w:u w:val="single"/>
              </w:rPr>
              <w:t>＿</w:t>
            </w:r>
            <w:proofErr w:type="gramEnd"/>
            <w:r w:rsidRPr="00430201">
              <w:rPr>
                <w:rFonts w:ascii="標楷體" w:eastAsia="標楷體" w:hAnsi="標楷體" w:cs="標楷體" w:hint="eastAsia"/>
                <w:color w:val="FF0000"/>
                <w:sz w:val="24"/>
                <w:szCs w:val="24"/>
                <w:u w:val="single"/>
              </w:rPr>
              <w:t xml:space="preserve">       ＿ </w:t>
            </w:r>
          </w:p>
          <w:p w:rsidR="00985D7A" w:rsidRPr="00430201" w:rsidRDefault="00985D7A" w:rsidP="00985D7A">
            <w:pPr>
              <w:adjustRightInd w:val="0"/>
              <w:snapToGrid w:val="0"/>
              <w:spacing w:line="0" w:lineRule="atLeast"/>
              <w:ind w:hanging="7"/>
              <w:jc w:val="left"/>
              <w:rPr>
                <w:rFonts w:ascii="標楷體" w:eastAsia="標楷體" w:hAnsi="標楷體" w:cs="標楷體"/>
                <w:color w:val="FF0000"/>
                <w:sz w:val="24"/>
                <w:szCs w:val="24"/>
                <w:u w:val="single"/>
              </w:rPr>
            </w:pPr>
            <w:r w:rsidRPr="00430201">
              <w:rPr>
                <w:rFonts w:ascii="標楷體" w:eastAsia="標楷體" w:hAnsi="標楷體" w:cs="標楷體" w:hint="eastAsia"/>
                <w:color w:val="FF0000"/>
                <w:sz w:val="24"/>
                <w:szCs w:val="24"/>
              </w:rPr>
              <w:t>2.協同</w:t>
            </w:r>
            <w:r w:rsidRPr="00430201">
              <w:rPr>
                <w:rFonts w:ascii="標楷體" w:eastAsia="標楷體" w:hAnsi="標楷體" w:cs="標楷體"/>
                <w:color w:val="FF0000"/>
                <w:sz w:val="24"/>
                <w:szCs w:val="24"/>
              </w:rPr>
              <w:t>節數</w:t>
            </w:r>
            <w:r w:rsidRPr="00430201">
              <w:rPr>
                <w:rFonts w:ascii="標楷體" w:eastAsia="標楷體" w:hAnsi="標楷體" w:cs="標楷體" w:hint="eastAsia"/>
                <w:color w:val="FF0000"/>
                <w:sz w:val="24"/>
                <w:szCs w:val="24"/>
              </w:rPr>
              <w:t>：</w:t>
            </w:r>
          </w:p>
          <w:p w:rsidR="00985D7A" w:rsidRPr="00430201" w:rsidRDefault="00985D7A" w:rsidP="00985D7A">
            <w:pPr>
              <w:adjustRightInd w:val="0"/>
              <w:snapToGrid w:val="0"/>
              <w:spacing w:line="0" w:lineRule="atLeast"/>
              <w:ind w:hanging="7"/>
              <w:jc w:val="left"/>
              <w:rPr>
                <w:rFonts w:ascii="標楷體" w:eastAsia="標楷體" w:hAnsi="標楷體" w:cs="標楷體"/>
                <w:sz w:val="24"/>
                <w:szCs w:val="24"/>
              </w:rPr>
            </w:pPr>
            <w:proofErr w:type="gramStart"/>
            <w:r w:rsidRPr="00430201">
              <w:rPr>
                <w:rFonts w:ascii="標楷體" w:eastAsia="標楷體" w:hAnsi="標楷體" w:cs="標楷體" w:hint="eastAsia"/>
                <w:color w:val="FF0000"/>
                <w:sz w:val="24"/>
                <w:szCs w:val="24"/>
                <w:u w:val="single"/>
              </w:rPr>
              <w:t>＿</w:t>
            </w:r>
            <w:proofErr w:type="gramEnd"/>
            <w:r w:rsidRPr="00430201">
              <w:rPr>
                <w:rFonts w:ascii="標楷體" w:eastAsia="標楷體" w:hAnsi="標楷體" w:cs="標楷體" w:hint="eastAsia"/>
                <w:color w:val="FF0000"/>
                <w:sz w:val="24"/>
                <w:szCs w:val="24"/>
                <w:u w:val="single"/>
              </w:rPr>
              <w:t xml:space="preserve">      ＿＿</w:t>
            </w:r>
          </w:p>
        </w:tc>
      </w:tr>
      <w:tr w:rsidR="00A47FB6" w:rsidRPr="00A47FB6"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2</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1/13~11/19</w:t>
            </w:r>
          </w:p>
        </w:tc>
        <w:tc>
          <w:tcPr>
            <w:tcW w:w="1560" w:type="dxa"/>
            <w:tcBorders>
              <w:top w:val="single" w:sz="8" w:space="0" w:color="000000"/>
              <w:left w:val="single" w:sz="8" w:space="0" w:color="000000"/>
              <w:bottom w:val="single" w:sz="8" w:space="0" w:color="000000"/>
              <w:right w:val="single" w:sz="8" w:space="0" w:color="000000"/>
            </w:tcBorders>
          </w:tcPr>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音1-Ⅳ-2</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能融入傳統、當代或流行音樂的風格，改編樂曲，以表達觀點。</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音2-Ⅳ-1:能使用適當的音樂語彙，賞析各類音樂作品，體會藝術文化之美。</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音2-Ⅳ-2:能透過討論，以探究樂曲創作背景與社會文化的關聯及其意義，表達多元觀點。</w:t>
            </w:r>
          </w:p>
          <w:p w:rsidR="00A47FB6" w:rsidRPr="00A47FB6" w:rsidRDefault="00A47FB6" w:rsidP="00A47FB6">
            <w:pPr>
              <w:ind w:firstLine="0"/>
              <w:rPr>
                <w:rFonts w:ascii="標楷體" w:eastAsia="標楷體" w:hAnsi="標楷體" w:cs="標楷體"/>
                <w:color w:val="FF0000"/>
              </w:rPr>
            </w:pP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音3-Ⅳ-1</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能透過多元音樂活動，探索音樂及其他藝術之共通性，關懷在地及全球藝術文化。</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音P-Ⅳ-1</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音樂與跨領域藝術文化活動。</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音E-Ⅳ-1</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多元形式歌曲。基礎歌唱技巧，如：發聲技巧、表情等。</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 xml:space="preserve">音A-Ⅳ-1 </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器樂曲與聲樂曲，如：傳統戲曲、音樂劇、世界音樂、電影配樂等多元風格之樂曲。各種音樂展演形式，以及樂曲之作曲家、音樂表演團體與創作背景。</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音P-V-3</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音樂的跨領域應用*。</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音A-V-4</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音樂美感原則。</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音E-V-2</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音樂詮釋、音樂風格*。</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自編教材</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＜慶祝校慶＞</w:t>
            </w:r>
          </w:p>
          <w:p w:rsidR="00A47FB6" w:rsidRPr="00A47FB6" w:rsidRDefault="00A47FB6" w:rsidP="00A47FB6">
            <w:pPr>
              <w:rPr>
                <w:rFonts w:ascii="標楷體" w:eastAsia="標楷體" w:hAnsi="標楷體" w:cs="標楷體"/>
                <w:color w:val="FF0000"/>
              </w:rPr>
            </w:pP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校慶化裝遊行</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1.教師舉例，收集有關節慶曲目數首樂曲，以故事性的起、呈、轉、合方式示範編排配樂。</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2.根據所選主題尋找適合音樂。</w:t>
            </w:r>
          </w:p>
          <w:p w:rsidR="00A47FB6" w:rsidRPr="00A47FB6" w:rsidRDefault="00A47FB6" w:rsidP="00A47FB6">
            <w:pPr>
              <w:rPr>
                <w:rFonts w:ascii="標楷體" w:eastAsia="標楷體" w:hAnsi="標楷體" w:cs="標楷體"/>
                <w:color w:val="FF0000"/>
              </w:rPr>
            </w:pPr>
            <w:r w:rsidRPr="00A47FB6">
              <w:rPr>
                <w:rFonts w:ascii="標楷體" w:eastAsia="標楷體" w:hAnsi="標楷體" w:cs="標楷體" w:hint="eastAsia"/>
                <w:color w:val="FF0000"/>
              </w:rPr>
              <w:t>3.或可自製簡易樂器演奏，鼓勵學生多使用資源回收物品。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ind w:left="317" w:hanging="317"/>
              <w:jc w:val="center"/>
              <w:rPr>
                <w:rFonts w:ascii="標楷體" w:eastAsia="標楷體" w:hAnsi="標楷體" w:cs="標楷體"/>
                <w:color w:val="FF0000"/>
              </w:rPr>
            </w:pPr>
            <w:r w:rsidRPr="00A47FB6">
              <w:rPr>
                <w:rFonts w:ascii="標楷體" w:eastAsia="標楷體" w:hAnsi="標楷體" w:cs="標楷體" w:hint="eastAsia"/>
                <w:color w:val="FF0000"/>
              </w:rPr>
              <w:t>自</w:t>
            </w:r>
            <w:r w:rsidRPr="00A47FB6">
              <w:rPr>
                <w:rFonts w:ascii="標楷體" w:eastAsia="標楷體" w:hAnsi="標楷體" w:cs="標楷體"/>
                <w:color w:val="FF0000"/>
              </w:rPr>
              <w:t>3-3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ind w:firstLine="0"/>
              <w:rPr>
                <w:rFonts w:ascii="標楷體" w:eastAsia="標楷體" w:hAnsi="標楷體" w:cs="標楷體"/>
                <w:color w:val="FF0000"/>
              </w:rPr>
            </w:pPr>
            <w:r w:rsidRPr="00A47FB6">
              <w:rPr>
                <w:rFonts w:ascii="標楷體" w:eastAsia="標楷體" w:hAnsi="標楷體" w:cs="標楷體" w:hint="eastAsia"/>
                <w:color w:val="FF0000"/>
              </w:rPr>
              <w:t>1.教室、電腦、影音音響設備、教科書、圖片、影音資料、樂器(如鋼琴、直笛)等。</w:t>
            </w:r>
          </w:p>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2.收集回收物自製遊行服裝。</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1.教師評量</w:t>
            </w:r>
          </w:p>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2.學生互評</w:t>
            </w:r>
          </w:p>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3.自我檢核</w:t>
            </w:r>
          </w:p>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4.互相討論</w:t>
            </w:r>
          </w:p>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5.才藝表演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A47FB6" w:rsidRDefault="00A47FB6" w:rsidP="00A47FB6">
            <w:pPr>
              <w:ind w:left="-22" w:hanging="7"/>
              <w:rPr>
                <w:rFonts w:ascii="標楷體" w:eastAsia="標楷體" w:hAnsi="標楷體" w:cs="標楷體"/>
                <w:color w:val="FF0000"/>
              </w:rPr>
            </w:pPr>
            <w:r w:rsidRPr="00A47FB6">
              <w:rPr>
                <w:rFonts w:ascii="標楷體" w:eastAsia="標楷體" w:hAnsi="標楷體" w:cs="標楷體" w:hint="eastAsia"/>
                <w:color w:val="FF0000"/>
              </w:rPr>
              <w:t>環J16了解各種替代能源的基本原理與發展趨勢。</w:t>
            </w:r>
          </w:p>
          <w:p w:rsidR="00A47FB6" w:rsidRPr="00A47FB6" w:rsidRDefault="00A47FB6" w:rsidP="00A47FB6">
            <w:pPr>
              <w:ind w:left="-22" w:hanging="7"/>
              <w:rPr>
                <w:rFonts w:ascii="標楷體" w:eastAsia="標楷體" w:hAnsi="標楷體" w:cs="標楷體"/>
                <w:color w:val="FF0000"/>
              </w:rPr>
            </w:pPr>
          </w:p>
        </w:tc>
        <w:tc>
          <w:tcPr>
            <w:tcW w:w="1784" w:type="dxa"/>
            <w:tcBorders>
              <w:top w:val="single" w:sz="8" w:space="0" w:color="000000"/>
              <w:bottom w:val="single" w:sz="8" w:space="0" w:color="000000"/>
              <w:right w:val="single" w:sz="8" w:space="0" w:color="000000"/>
            </w:tcBorders>
          </w:tcPr>
          <w:p w:rsidR="00A47FB6" w:rsidRPr="00430201" w:rsidRDefault="00A47FB6" w:rsidP="00A47FB6">
            <w:pPr>
              <w:adjustRightInd w:val="0"/>
              <w:snapToGrid w:val="0"/>
              <w:spacing w:line="0" w:lineRule="atLeast"/>
              <w:ind w:hanging="7"/>
              <w:jc w:val="left"/>
              <w:rPr>
                <w:rFonts w:ascii="標楷體" w:eastAsia="標楷體" w:hAnsi="標楷體" w:cs="標楷體"/>
                <w:color w:val="FF0000"/>
              </w:rPr>
            </w:pPr>
            <w:r w:rsidRPr="00430201">
              <w:rPr>
                <w:rFonts w:ascii="標楷體" w:eastAsia="標楷體" w:hAnsi="標楷體" w:cs="標楷體"/>
                <w:color w:val="FF0000"/>
              </w:rPr>
              <w:t>□</w:t>
            </w:r>
            <w:r w:rsidRPr="00430201">
              <w:rPr>
                <w:rFonts w:ascii="標楷體" w:eastAsia="標楷體" w:hAnsi="標楷體" w:cs="標楷體" w:hint="eastAsia"/>
                <w:color w:val="FF0000"/>
              </w:rPr>
              <w:t>實施跨領域或跨科目</w:t>
            </w:r>
            <w:r w:rsidRPr="00430201">
              <w:rPr>
                <w:rFonts w:ascii="標楷體" w:eastAsia="標楷體" w:hAnsi="標楷體" w:cs="標楷體"/>
                <w:color w:val="FF0000"/>
              </w:rPr>
              <w:t>協同</w:t>
            </w:r>
            <w:r w:rsidRPr="00430201">
              <w:rPr>
                <w:rFonts w:ascii="標楷體" w:eastAsia="標楷體" w:hAnsi="標楷體" w:cs="標楷體" w:hint="eastAsia"/>
                <w:color w:val="FF0000"/>
              </w:rPr>
              <w:t>教學(需另申請授課鐘點費者)</w:t>
            </w:r>
          </w:p>
          <w:p w:rsidR="00A47FB6" w:rsidRPr="00430201" w:rsidRDefault="00A47FB6" w:rsidP="00A47FB6">
            <w:pPr>
              <w:adjustRightInd w:val="0"/>
              <w:snapToGrid w:val="0"/>
              <w:spacing w:line="0" w:lineRule="atLeast"/>
              <w:ind w:left="100" w:hangingChars="50" w:hanging="100"/>
              <w:jc w:val="left"/>
              <w:rPr>
                <w:rFonts w:ascii="標楷體" w:eastAsia="標楷體" w:hAnsi="標楷體" w:cs="標楷體"/>
                <w:color w:val="FF0000"/>
              </w:rPr>
            </w:pPr>
            <w:r w:rsidRPr="00430201">
              <w:rPr>
                <w:rFonts w:ascii="標楷體" w:eastAsia="標楷體" w:hAnsi="標楷體" w:cs="標楷體" w:hint="eastAsia"/>
                <w:color w:val="FF0000"/>
              </w:rPr>
              <w:t>1.協同科目：</w:t>
            </w:r>
          </w:p>
          <w:p w:rsidR="00A47FB6" w:rsidRPr="00430201" w:rsidRDefault="00A47FB6" w:rsidP="00A47FB6">
            <w:pPr>
              <w:adjustRightInd w:val="0"/>
              <w:snapToGrid w:val="0"/>
              <w:spacing w:line="0" w:lineRule="atLeast"/>
              <w:jc w:val="left"/>
              <w:rPr>
                <w:rFonts w:ascii="標楷體" w:eastAsia="標楷體" w:hAnsi="標楷體" w:cs="標楷體"/>
                <w:color w:val="FF0000"/>
                <w:u w:val="single"/>
              </w:rPr>
            </w:pPr>
            <w:r w:rsidRPr="00430201">
              <w:rPr>
                <w:rFonts w:ascii="標楷體" w:eastAsia="標楷體" w:hAnsi="標楷體" w:cs="標楷體" w:hint="eastAsia"/>
                <w:color w:val="FF0000"/>
                <w:u w:val="single"/>
              </w:rPr>
              <w:t xml:space="preserve"> </w:t>
            </w:r>
            <w:proofErr w:type="gramStart"/>
            <w:r w:rsidRPr="00430201">
              <w:rPr>
                <w:rFonts w:ascii="標楷體" w:eastAsia="標楷體" w:hAnsi="標楷體" w:cs="標楷體" w:hint="eastAsia"/>
                <w:color w:val="FF0000"/>
                <w:u w:val="single"/>
              </w:rPr>
              <w:t>＿</w:t>
            </w:r>
            <w:proofErr w:type="gramEnd"/>
            <w:r w:rsidRPr="00430201">
              <w:rPr>
                <w:rFonts w:ascii="標楷體" w:eastAsia="標楷體" w:hAnsi="標楷體" w:cs="標楷體" w:hint="eastAsia"/>
                <w:color w:val="FF0000"/>
                <w:u w:val="single"/>
              </w:rPr>
              <w:t xml:space="preserve">       ＿ </w:t>
            </w:r>
          </w:p>
          <w:p w:rsidR="00A47FB6" w:rsidRPr="00430201" w:rsidRDefault="00A47FB6" w:rsidP="00A47FB6">
            <w:pPr>
              <w:adjustRightInd w:val="0"/>
              <w:snapToGrid w:val="0"/>
              <w:spacing w:line="0" w:lineRule="atLeast"/>
              <w:ind w:hanging="7"/>
              <w:jc w:val="left"/>
              <w:rPr>
                <w:rFonts w:ascii="標楷體" w:eastAsia="標楷體" w:hAnsi="標楷體" w:cs="標楷體"/>
                <w:color w:val="FF0000"/>
                <w:u w:val="single"/>
              </w:rPr>
            </w:pPr>
            <w:r w:rsidRPr="00430201">
              <w:rPr>
                <w:rFonts w:ascii="標楷體" w:eastAsia="標楷體" w:hAnsi="標楷體" w:cs="標楷體" w:hint="eastAsia"/>
                <w:color w:val="FF0000"/>
              </w:rPr>
              <w:t>2.協同</w:t>
            </w:r>
            <w:r w:rsidRPr="00430201">
              <w:rPr>
                <w:rFonts w:ascii="標楷體" w:eastAsia="標楷體" w:hAnsi="標楷體" w:cs="標楷體"/>
                <w:color w:val="FF0000"/>
              </w:rPr>
              <w:t>節數</w:t>
            </w:r>
            <w:r w:rsidRPr="00430201">
              <w:rPr>
                <w:rFonts w:ascii="標楷體" w:eastAsia="標楷體" w:hAnsi="標楷體" w:cs="標楷體" w:hint="eastAsia"/>
                <w:color w:val="FF0000"/>
              </w:rPr>
              <w:t>：</w:t>
            </w:r>
          </w:p>
          <w:p w:rsidR="00A47FB6" w:rsidRPr="00A47FB6" w:rsidRDefault="00A47FB6" w:rsidP="00A47FB6">
            <w:pPr>
              <w:adjustRightInd w:val="0"/>
              <w:snapToGrid w:val="0"/>
              <w:spacing w:line="0" w:lineRule="atLeast"/>
              <w:ind w:hanging="7"/>
              <w:jc w:val="left"/>
              <w:rPr>
                <w:rFonts w:ascii="標楷體" w:eastAsia="標楷體" w:hAnsi="標楷體" w:cs="標楷體"/>
              </w:rPr>
            </w:pPr>
            <w:proofErr w:type="gramStart"/>
            <w:r w:rsidRPr="00430201">
              <w:rPr>
                <w:rFonts w:ascii="標楷體" w:eastAsia="標楷體" w:hAnsi="標楷體" w:cs="標楷體" w:hint="eastAsia"/>
                <w:color w:val="FF0000"/>
                <w:u w:val="single"/>
              </w:rPr>
              <w:t>＿</w:t>
            </w:r>
            <w:proofErr w:type="gramEnd"/>
            <w:r w:rsidRPr="00430201">
              <w:rPr>
                <w:rFonts w:ascii="標楷體" w:eastAsia="標楷體" w:hAnsi="標楷體" w:cs="標楷體" w:hint="eastAsia"/>
                <w:color w:val="FF0000"/>
                <w:u w:val="single"/>
              </w:rPr>
              <w:t xml:space="preserve">      ＿</w:t>
            </w:r>
            <w:r w:rsidRPr="00A47FB6">
              <w:rPr>
                <w:rFonts w:ascii="標楷體" w:eastAsia="標楷體" w:hAnsi="標楷體" w:cs="標楷體" w:hint="eastAsia"/>
                <w:u w:val="single"/>
              </w:rPr>
              <w:t>＿</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3</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1/20~11/26</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音2-IV-2 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A47FB6" w:rsidRDefault="00A47FB6" w:rsidP="00A47FB6">
            <w:pPr>
              <w:spacing w:line="260" w:lineRule="exact"/>
              <w:jc w:val="left"/>
              <w:rPr>
                <w:rFonts w:ascii="標楷體" w:eastAsia="標楷體" w:hAnsi="標楷體" w:cs="標楷體"/>
                <w:bCs/>
                <w:color w:val="auto"/>
              </w:rPr>
            </w:pPr>
            <w:r w:rsidRPr="00F0557D">
              <w:rPr>
                <w:rFonts w:ascii="標楷體" w:eastAsia="標楷體" w:hAnsi="標楷體" w:cs="標楷體" w:hint="eastAsia"/>
                <w:bCs/>
                <w:color w:val="auto"/>
              </w:rPr>
              <w:t>2.樂音生活</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1.認識曲調</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2.認識曲調的構成方式-音階（全音與半音）。</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3.認識C大調音階與a小調音階。</w:t>
            </w:r>
          </w:p>
          <w:p w:rsidR="00A47FB6" w:rsidRPr="00F0557D" w:rsidRDefault="00A47FB6" w:rsidP="00A47FB6">
            <w:pPr>
              <w:spacing w:line="260" w:lineRule="exact"/>
              <w:jc w:val="left"/>
              <w:rPr>
                <w:rFonts w:ascii="標楷體" w:eastAsia="標楷體" w:hAnsi="標楷體"/>
                <w:bCs/>
              </w:rPr>
            </w:pPr>
            <w:r>
              <w:rPr>
                <w:rFonts w:ascii="標楷體" w:eastAsia="標楷體" w:hAnsi="標楷體" w:cs="標楷體" w:hint="eastAsia"/>
                <w:bCs/>
                <w:color w:val="auto"/>
              </w:rPr>
              <w:t>4</w:t>
            </w:r>
            <w:r w:rsidRPr="00F0557D">
              <w:rPr>
                <w:rFonts w:ascii="標楷體" w:eastAsia="標楷體" w:hAnsi="標楷體" w:cs="標楷體" w:hint="eastAsia"/>
                <w:bCs/>
                <w:color w:val="auto"/>
              </w:rPr>
              <w:t>.聆賞蕭邦鋼琴曲〈a小調圓舞曲〉。</w:t>
            </w:r>
          </w:p>
          <w:p w:rsidR="00A47FB6" w:rsidRPr="00F0557D" w:rsidRDefault="00A47FB6" w:rsidP="00A47FB6">
            <w:pPr>
              <w:spacing w:line="260" w:lineRule="exact"/>
              <w:jc w:val="left"/>
              <w:rPr>
                <w:rFonts w:ascii="標楷體" w:eastAsia="標楷體" w:hAnsi="標楷體"/>
                <w:bCs/>
              </w:rPr>
            </w:pPr>
            <w:r>
              <w:rPr>
                <w:rFonts w:ascii="標楷體" w:eastAsia="標楷體" w:hAnsi="標楷體" w:cs="標楷體" w:hint="eastAsia"/>
                <w:bCs/>
                <w:color w:val="auto"/>
              </w:rPr>
              <w:t>5</w:t>
            </w:r>
            <w:r w:rsidRPr="00F0557D">
              <w:rPr>
                <w:rFonts w:ascii="標楷體" w:eastAsia="標楷體" w:hAnsi="標楷體" w:cs="標楷體" w:hint="eastAsia"/>
                <w:bCs/>
                <w:color w:val="auto"/>
              </w:rPr>
              <w:t>.認識產生曲調的工具。</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認識產生旋律的工具。</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能欣賞小調的樂曲。</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【性別平等教育】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 接納自我與他人的性傾向、性別特質與性別認同。</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性J12 省思與他人的性別權力關係，性別權力關係，促進平等與良好。</w:t>
            </w:r>
          </w:p>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4</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1/27~12/3</w:t>
            </w:r>
          </w:p>
          <w:p w:rsidR="00A47FB6" w:rsidRPr="00BB7DF0" w:rsidRDefault="00A47FB6" w:rsidP="00A47FB6">
            <w:pPr>
              <w:jc w:val="center"/>
              <w:rPr>
                <w:rFonts w:ascii="標楷體" w:eastAsia="標楷體" w:hAnsi="標楷體" w:cs="標楷體"/>
                <w:color w:val="auto"/>
                <w:sz w:val="24"/>
                <w:szCs w:val="24"/>
              </w:rPr>
            </w:pPr>
            <w:r w:rsidRPr="00932CDB">
              <w:rPr>
                <w:rFonts w:ascii="標楷體" w:eastAsia="標楷體" w:hAnsi="標楷體" w:cs="標楷體" w:hint="eastAsia"/>
                <w:color w:val="FF0000"/>
                <w:sz w:val="24"/>
                <w:szCs w:val="24"/>
              </w:rPr>
              <w:t>(</w:t>
            </w:r>
            <w:r w:rsidRPr="00932CDB">
              <w:rPr>
                <w:rFonts w:ascii="標楷體" w:eastAsia="標楷體" w:hAnsi="標楷體" w:cs="標楷體"/>
                <w:color w:val="FF0000"/>
                <w:sz w:val="24"/>
                <w:szCs w:val="24"/>
              </w:rPr>
              <w:t>11/30-12/1</w:t>
            </w:r>
            <w:r w:rsidRPr="00932CDB">
              <w:rPr>
                <w:rFonts w:ascii="標楷體" w:eastAsia="標楷體" w:hAnsi="標楷體" w:cs="標楷體" w:hint="eastAsia"/>
                <w:color w:val="FF0000"/>
                <w:sz w:val="24"/>
                <w:szCs w:val="24"/>
              </w:rPr>
              <w:t>第2次定期評量)</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音2-IV-2 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2.樂音生活(第二次段考)</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1.認識腹式呼吸法。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2.發聲練習。</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3.肺活量增強練習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認識人的發聲方式。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練習腹式呼吸法。</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能體會曲調之美。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【性別平等教育】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 接納自我與他人的性傾向、性別特質與性別認同。</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性J12 省思與他人的性別權力關係，性別權力關係，促進平等與良好。</w:t>
            </w:r>
          </w:p>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5</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2/4~12/10</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音2-IV-2 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2.樂音生活</w:t>
            </w:r>
          </w:p>
          <w:p w:rsidR="00A47FB6" w:rsidRPr="00F0557D" w:rsidRDefault="00A47FB6" w:rsidP="00A47FB6">
            <w:pPr>
              <w:spacing w:line="260" w:lineRule="exact"/>
              <w:jc w:val="left"/>
              <w:rPr>
                <w:rFonts w:ascii="標楷體" w:eastAsia="標楷體" w:hAnsi="標楷體"/>
              </w:rPr>
            </w:pPr>
            <w:proofErr w:type="gramStart"/>
            <w:r w:rsidRPr="00F0557D">
              <w:rPr>
                <w:rFonts w:ascii="標楷體" w:eastAsia="標楷體" w:hAnsi="標楷體" w:cs="標楷體" w:hint="eastAsia"/>
                <w:bCs/>
                <w:color w:val="auto"/>
              </w:rPr>
              <w:t>習奏中音</w:t>
            </w:r>
            <w:proofErr w:type="gramEnd"/>
            <w:r w:rsidRPr="00F0557D">
              <w:rPr>
                <w:rFonts w:ascii="標楷體" w:eastAsia="標楷體" w:hAnsi="標楷體" w:cs="標楷體" w:hint="eastAsia"/>
                <w:bCs/>
                <w:color w:val="auto"/>
              </w:rPr>
              <w:t>直笛曲〈熱呼呼的十字印麵包〉、〈布穀鳥〉。</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習奏中音</w:t>
            </w:r>
            <w:proofErr w:type="gramEnd"/>
            <w:r w:rsidRPr="00F0557D">
              <w:rPr>
                <w:rFonts w:ascii="標楷體" w:eastAsia="標楷體" w:hAnsi="標楷體" w:cs="標楷體" w:hint="eastAsia"/>
                <w:bCs/>
                <w:color w:val="auto"/>
              </w:rPr>
              <w:t>直笛曲〈熱呼呼的十字印麵包〉、〈布穀鳥〉</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能體會曲調之美。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【性別平等教育】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 接納自我與他人的性傾向、性別特質與性別認同。</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性J12 省思與他人的性別權力關係，性別權力關係，促進平等與良好。</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6</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2/11~12/17</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音2-IV-2 能透過討論，以探究樂曲創作背景與社會文化的關聯及其意義，表達多元觀點。</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2.樂音生活</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1.習唱歌曲〈小幸運〉。</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2.完成學習單活動。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習唱歌曲〈小幸運〉。</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習唱歌曲〈小幸運〉。</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【性別平等教育】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 接納自我與他人的性傾向、性別特質與性別認同。</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DFKaiShu-SB-Estd-BF" w:hint="eastAsia"/>
                <w:bCs/>
                <w:color w:val="auto"/>
              </w:rPr>
              <w:t>性J12 省思與他人的性別權力關係，性別權力關係，促進平等與良好。</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7</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2/18~12/24</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多元形式歌曲、基礎歌唱技巧，如：發聲技巧、表情等。</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樂器的演奏技巧，以及不同的演奏形式。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音E-IV-4 音樂元素，如：音色、調式、和聲等。</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音1-IV-2 能融入傳統、當代或流行音樂的風格，改編樂曲，以表達觀點。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音2-IV-2 能透過討論以探究樂曲創作背景與社會文化的關聯及其意義，表達多元觀點。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3.音樂調色盤</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1.發現生活周遭各種事物的音色。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2.聽辨各類音色聲響。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3.認識音色種類及強弱變化。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1.認識音色。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2.認識課本各種音樂欣賞之音色變化。</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熟悉課文中音色辨識。</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體會音色之美。</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8</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2/25~12/31</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多元形式歌曲、基礎歌唱技巧，如：發聲技巧、表情等。</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樂器的演奏技巧，以及不同的演奏形式。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音E-IV-4 音樂元素，如：音色、調式、和聲等。</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音1-IV-2 能融入傳統、當代或流行音樂的風格，改編樂曲，以表達觀點。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音2-IV-2 能透過討論以探究樂曲創作背景與社會文化的關聯及其意義，表達多元觀點。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3.音樂調色盤</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1.認識木管樂器音色特質並聆賞樂曲中的運用技巧。</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2.認識</w:t>
            </w:r>
            <w:proofErr w:type="gramStart"/>
            <w:r w:rsidRPr="00F0557D">
              <w:rPr>
                <w:rFonts w:ascii="標楷體" w:eastAsia="標楷體" w:hAnsi="標楷體" w:cs="標楷體" w:hint="eastAsia"/>
                <w:bCs/>
                <w:color w:val="auto"/>
              </w:rPr>
              <w:t>快速音群可是</w:t>
            </w:r>
            <w:proofErr w:type="gramEnd"/>
            <w:r w:rsidRPr="00F0557D">
              <w:rPr>
                <w:rFonts w:ascii="標楷體" w:eastAsia="標楷體" w:hAnsi="標楷體" w:cs="標楷體" w:hint="eastAsia"/>
                <w:bCs/>
                <w:color w:val="auto"/>
              </w:rPr>
              <w:t>用的樂器以及大小聲、快慢之豐富變化。</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3.能欣賞音樂作品：貝多芬第六號交響曲《田園》第二樂章，並分辨出長笛、單簧管、雙簧管之音色。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4.能欣賞音樂作品：李姆斯基</w:t>
            </w: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科薩科夫〈大黃蜂的飛行》，並分辨出鋼琴與小提琴之音色。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5.能欣賞音樂作品：安德森〈調皮的節拍器〉、〈砂紙芭蕾〉、〈跳舞的貓咪〉，並找出與分享生活周遭物品、動</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物各種不同音色。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知識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1.認識音色。</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2.識課本種各音樂欣賞之音色變化。</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3.能分辨課文中所呈現音色之不同。</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熟悉課文中音色辨識。</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第1</w:t>
            </w:r>
            <w:r w:rsidRPr="00BB7DF0">
              <w:rPr>
                <w:rFonts w:ascii="標楷體" w:eastAsia="標楷體" w:hAnsi="標楷體" w:cs="標楷體"/>
                <w:color w:val="auto"/>
                <w:sz w:val="24"/>
                <w:szCs w:val="24"/>
              </w:rPr>
              <w:t>9</w:t>
            </w:r>
            <w:proofErr w:type="gramStart"/>
            <w:r w:rsidRPr="00BB7DF0">
              <w:rPr>
                <w:rFonts w:ascii="標楷體" w:eastAsia="標楷體" w:hAnsi="標楷體" w:cs="標楷體" w:hint="eastAsia"/>
                <w:color w:val="auto"/>
                <w:sz w:val="24"/>
                <w:szCs w:val="24"/>
              </w:rPr>
              <w:t>週</w:t>
            </w:r>
            <w:proofErr w:type="gramEnd"/>
          </w:p>
          <w:p w:rsidR="00A47FB6"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/1~1/7</w:t>
            </w:r>
          </w:p>
          <w:p w:rsidR="00A47FB6" w:rsidRPr="00BB7DF0" w:rsidRDefault="00A47FB6" w:rsidP="00A47FB6">
            <w:pPr>
              <w:jc w:val="center"/>
              <w:rPr>
                <w:rFonts w:ascii="標楷體" w:eastAsia="標楷體" w:hAnsi="標楷體" w:cs="標楷體"/>
                <w:color w:val="auto"/>
                <w:sz w:val="24"/>
                <w:szCs w:val="24"/>
              </w:rPr>
            </w:pPr>
            <w:r w:rsidRPr="00A64704">
              <w:rPr>
                <w:rFonts w:ascii="標楷體" w:eastAsia="標楷體" w:hAnsi="標楷體" w:cs="標楷體" w:hint="eastAsia"/>
                <w:color w:val="FF0000"/>
                <w:sz w:val="24"/>
                <w:szCs w:val="24"/>
              </w:rPr>
              <w:t>(</w:t>
            </w:r>
            <w:r w:rsidRPr="00A64704">
              <w:rPr>
                <w:rFonts w:ascii="標楷體" w:eastAsia="標楷體" w:hAnsi="標楷體" w:cs="標楷體"/>
                <w:color w:val="FF0000"/>
                <w:sz w:val="24"/>
                <w:szCs w:val="24"/>
              </w:rPr>
              <w:t>1/2</w:t>
            </w:r>
            <w:r w:rsidRPr="00A64704">
              <w:rPr>
                <w:rFonts w:ascii="標楷體" w:eastAsia="標楷體" w:hAnsi="標楷體" w:cs="標楷體" w:hint="eastAsia"/>
                <w:color w:val="FF0000"/>
                <w:sz w:val="24"/>
                <w:szCs w:val="24"/>
              </w:rPr>
              <w:t>元旦補假)</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多元形式歌曲、基礎歌唱技巧，如：發聲技巧、表情等。</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樂器的演奏技巧，以及不同的演奏形式。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音E-IV-4 音樂元素，如：音色、調式、和聲等。</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音1-IV-2 能融入傳統、當代或流行音樂的風格，改編樂曲，以表達觀點。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音2-IV-2 能透過討論以探究樂曲創作背景與社會文化的關聯及其意義，表達多元觀點。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3.音樂調色盤</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1.習唱客家歌曲〈大樹伯公〉。</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2.複習前二課之內容，並分享本周所觀察的周遭音色之不同。</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3.帶入日常生活篇安德森對日常生活周遭各種音色之敏銳觀察力與豐富的運用技巧。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習唱客家歌曲〈大樹伯公〉。</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第2</w:t>
            </w:r>
            <w:r w:rsidRPr="00BB7DF0">
              <w:rPr>
                <w:rFonts w:ascii="標楷體" w:eastAsia="標楷體" w:hAnsi="標楷體" w:cs="標楷體"/>
                <w:color w:val="auto"/>
                <w:sz w:val="24"/>
                <w:szCs w:val="24"/>
              </w:rPr>
              <w:t>0</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/8~1/14</w:t>
            </w:r>
            <w:r>
              <w:rPr>
                <w:rFonts w:ascii="標楷體" w:eastAsia="標楷體" w:hAnsi="標楷體" w:cs="標楷體" w:hint="eastAsia"/>
                <w:color w:val="auto"/>
                <w:sz w:val="24"/>
                <w:szCs w:val="24"/>
              </w:rPr>
              <w:t>(</w:t>
            </w:r>
            <w:r>
              <w:rPr>
                <w:rFonts w:ascii="標楷體" w:eastAsia="標楷體" w:hAnsi="標楷體" w:cs="標楷體"/>
                <w:color w:val="auto"/>
                <w:sz w:val="24"/>
                <w:szCs w:val="24"/>
              </w:rPr>
              <w:t>1/14</w:t>
            </w:r>
            <w:r>
              <w:rPr>
                <w:rFonts w:ascii="標楷體" w:eastAsia="標楷體" w:hAnsi="標楷體" w:cs="標楷體" w:hint="eastAsia"/>
                <w:color w:val="auto"/>
                <w:sz w:val="24"/>
                <w:szCs w:val="24"/>
              </w:rPr>
              <w:t>補班)</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多元形式歌曲、基礎歌唱技巧，如：發聲技巧、表情等。</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樂器的演奏技巧，以及不同的演奏形式。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音E-IV-4 音樂元素，如：音色、調式、和聲等。</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音1-IV-2 能融入傳統、當代或流行音樂的風格，改編樂曲，以表達觀點。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音2-IV-2 能透過討論以探究樂曲創作背景與社會文化的關聯及其意義，表達多元觀點。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3.音樂調色盤</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1承上一堂之內容進入柯特比與舒伯特運用器樂音色不同，甚至同一音色〈魔王〉但作曲技巧變化。</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而呈現豐富的故事性。</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2聆聽〈森林狂想曲〉，並觀察曲中結和大自然各種動物所分別發出之不同音色。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態度</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體會作曲家將生活物品融入樂曲的創意。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r w:rsidR="00A47FB6" w:rsidRPr="008F16B4" w:rsidTr="001C3F5C">
        <w:tblPrEx>
          <w:tblBorders>
            <w:top w:val="nil"/>
            <w:left w:val="nil"/>
            <w:bottom w:val="nil"/>
            <w:right w:val="nil"/>
          </w:tblBorders>
        </w:tblPrEx>
        <w:trPr>
          <w:trHeight w:val="880"/>
          <w:jc w:val="center"/>
        </w:trPr>
        <w:tc>
          <w:tcPr>
            <w:tcW w:w="1245" w:type="dxa"/>
            <w:tcBorders>
              <w:top w:val="single" w:sz="8" w:space="0" w:color="000000"/>
              <w:left w:val="single" w:sz="8" w:space="0" w:color="000000"/>
              <w:bottom w:val="single" w:sz="8" w:space="0" w:color="000000"/>
              <w:right w:val="single" w:sz="8" w:space="0" w:color="000000"/>
            </w:tcBorders>
          </w:tcPr>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第2</w:t>
            </w:r>
            <w:r w:rsidRPr="00BB7DF0">
              <w:rPr>
                <w:rFonts w:ascii="標楷體" w:eastAsia="標楷體" w:hAnsi="標楷體" w:cs="標楷體"/>
                <w:color w:val="auto"/>
                <w:sz w:val="24"/>
                <w:szCs w:val="24"/>
              </w:rPr>
              <w:t>1</w:t>
            </w:r>
            <w:proofErr w:type="gramStart"/>
            <w:r w:rsidRPr="00BB7DF0">
              <w:rPr>
                <w:rFonts w:ascii="標楷體" w:eastAsia="標楷體" w:hAnsi="標楷體" w:cs="標楷體" w:hint="eastAsia"/>
                <w:color w:val="auto"/>
                <w:sz w:val="24"/>
                <w:szCs w:val="24"/>
              </w:rPr>
              <w:t>週</w:t>
            </w:r>
            <w:proofErr w:type="gramEnd"/>
          </w:p>
          <w:p w:rsidR="00A47FB6" w:rsidRPr="00BB7DF0" w:rsidRDefault="00A47FB6" w:rsidP="00A47FB6">
            <w:pPr>
              <w:jc w:val="center"/>
              <w:rPr>
                <w:rFonts w:ascii="標楷體" w:eastAsia="標楷體" w:hAnsi="標楷體" w:cs="標楷體"/>
                <w:color w:val="auto"/>
                <w:sz w:val="24"/>
                <w:szCs w:val="24"/>
              </w:rPr>
            </w:pPr>
            <w:r w:rsidRPr="00BB7DF0">
              <w:rPr>
                <w:rFonts w:ascii="標楷體" w:eastAsia="標楷體" w:hAnsi="標楷體" w:cs="標楷體" w:hint="eastAsia"/>
                <w:color w:val="auto"/>
                <w:sz w:val="24"/>
                <w:szCs w:val="24"/>
              </w:rPr>
              <w:t>1</w:t>
            </w:r>
            <w:r w:rsidRPr="00BB7DF0">
              <w:rPr>
                <w:rFonts w:ascii="標楷體" w:eastAsia="標楷體" w:hAnsi="標楷體" w:cs="標楷體"/>
                <w:color w:val="auto"/>
                <w:sz w:val="24"/>
                <w:szCs w:val="24"/>
              </w:rPr>
              <w:t>/15~1/20</w:t>
            </w:r>
            <w:r w:rsidRPr="00BB7DF0">
              <w:rPr>
                <w:rFonts w:ascii="標楷體" w:eastAsia="標楷體" w:hAnsi="標楷體" w:cs="標楷體" w:hint="eastAsia"/>
                <w:color w:val="FF0000"/>
                <w:sz w:val="24"/>
                <w:szCs w:val="24"/>
              </w:rPr>
              <w:t>(</w:t>
            </w:r>
            <w:r w:rsidRPr="00BB7DF0">
              <w:rPr>
                <w:rFonts w:ascii="標楷體" w:eastAsia="標楷體" w:hAnsi="標楷體" w:cs="標楷體"/>
                <w:color w:val="FF0000"/>
                <w:sz w:val="24"/>
                <w:szCs w:val="24"/>
              </w:rPr>
              <w:t>1/17-18</w:t>
            </w:r>
            <w:r w:rsidRPr="00BB7DF0">
              <w:rPr>
                <w:rFonts w:ascii="標楷體" w:eastAsia="標楷體" w:hAnsi="標楷體" w:cs="標楷體" w:hint="eastAsia"/>
                <w:color w:val="FF0000"/>
                <w:sz w:val="24"/>
                <w:szCs w:val="24"/>
              </w:rPr>
              <w:t>第3次定期評量</w:t>
            </w:r>
            <w:r>
              <w:rPr>
                <w:rFonts w:ascii="標楷體" w:eastAsia="標楷體" w:hAnsi="標楷體" w:cs="標楷體" w:hint="eastAsia"/>
                <w:color w:val="FF0000"/>
                <w:sz w:val="24"/>
                <w:szCs w:val="24"/>
              </w:rPr>
              <w:t>，1/19休業式</w:t>
            </w:r>
            <w:r w:rsidRPr="00BB7DF0">
              <w:rPr>
                <w:rFonts w:ascii="標楷體" w:eastAsia="標楷體" w:hAnsi="標楷體" w:cs="標楷體" w:hint="eastAsia"/>
                <w:color w:val="FF0000"/>
                <w:sz w:val="24"/>
                <w:szCs w:val="24"/>
              </w:rPr>
              <w:t>)</w:t>
            </w:r>
          </w:p>
        </w:tc>
        <w:tc>
          <w:tcPr>
            <w:tcW w:w="1560" w:type="dxa"/>
            <w:tcBorders>
              <w:top w:val="single" w:sz="8" w:space="0" w:color="000000"/>
              <w:left w:val="single" w:sz="8" w:space="0" w:color="000000"/>
              <w:bottom w:val="single" w:sz="8" w:space="0" w:color="000000"/>
              <w:right w:val="single" w:sz="8" w:space="0" w:color="000000"/>
            </w:tcBorders>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音E-IV-1 多元形式歌曲、基礎歌唱技巧，如：發聲技巧、表情等。</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音E-IV-2 樂器的演奏技巧，以及不同的演奏形式。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音E-IV-3 音樂符號與術語、記譜法或簡易音樂軟體。</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hint="eastAsia"/>
                <w:bCs/>
                <w:color w:val="auto"/>
              </w:rPr>
              <w:t>音E-IV-4 音樂元素，如：音色、調式、和聲等。</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hint="eastAsia"/>
                <w:bCs/>
                <w:color w:val="auto"/>
              </w:rPr>
              <w:t>音A-IV-1 器樂曲與聲樂曲，如：傳統戲曲、音樂劇、世界音樂、電影配樂等多元風格之樂曲。各種音樂展演形式，以及樂曲之作曲家、音樂表演團體與創作背景。</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音1-IV-1 能理解音樂符號並回應指揮，進行歌唱及演奏，展現音樂美感意識。</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音1-IV-2 能融入傳統、當代或流行音樂的風格，改編樂曲，以表達觀點。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音2-IV-1 能使用適當的音樂語彙，賞析各類音樂作品，體會藝術文化之美。</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音2-IV-2 能透過討論以探究樂曲創作背景與社會文化的關聯及其意義，表達多元觀點。</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音3-IV-1 能透過多元音樂活動，探索音樂及其他藝術之共通性，關懷在地及全球藝術文化。</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音3-IV-2 能運用科技媒體蒐集藝文資訊或聆賞音樂，以培養自主學習音樂的興趣。</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音樂</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3.音樂調色盤(第三次段考)</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習奏直</w:t>
            </w:r>
            <w:proofErr w:type="gramEnd"/>
            <w:r w:rsidRPr="00F0557D">
              <w:rPr>
                <w:rFonts w:ascii="標楷體" w:eastAsia="標楷體" w:hAnsi="標楷體" w:cs="標楷體" w:hint="eastAsia"/>
                <w:bCs/>
                <w:color w:val="auto"/>
              </w:rPr>
              <w:t>笛曲〈森林狂想曲〉。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2.完成綜合活動。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center"/>
              <w:rPr>
                <w:rFonts w:ascii="標楷體" w:eastAsia="標楷體" w:hAnsi="標楷體"/>
              </w:rPr>
            </w:pPr>
            <w:r w:rsidRPr="00F0557D">
              <w:rPr>
                <w:rFonts w:ascii="標楷體" w:eastAsia="標楷體" w:hAnsi="標楷體" w:cs="標楷體" w:hint="eastAsia"/>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1.教學CD、VCD、DVD。</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2.歌曲</w:t>
            </w:r>
            <w:proofErr w:type="gramStart"/>
            <w:r w:rsidRPr="00F0557D">
              <w:rPr>
                <w:rFonts w:ascii="標楷體" w:eastAsia="標楷體" w:hAnsi="標楷體" w:cs="標楷體" w:hint="eastAsia"/>
                <w:bCs/>
                <w:color w:val="auto"/>
              </w:rPr>
              <w:t>伴奏譜。</w:t>
            </w:r>
            <w:proofErr w:type="gramEnd"/>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3.中音直笛指法表。</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4.鋼琴或數位鋼琴。</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5.DVD播放器與音響。</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6.電腦與單槍投影機或多媒體講桌。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w:t>
            </w:r>
            <w:proofErr w:type="gramStart"/>
            <w:r w:rsidRPr="00F0557D">
              <w:rPr>
                <w:rFonts w:ascii="標楷體" w:eastAsia="標楷體" w:hAnsi="標楷體" w:cs="標楷體" w:hint="eastAsia"/>
                <w:bCs/>
                <w:color w:val="auto"/>
              </w:rPr>
              <w:t>一</w:t>
            </w:r>
            <w:proofErr w:type="gramEnd"/>
            <w:r w:rsidRPr="00F0557D">
              <w:rPr>
                <w:rFonts w:ascii="標楷體" w:eastAsia="標楷體" w:hAnsi="標楷體" w:cs="標楷體" w:hint="eastAsia"/>
                <w:bCs/>
                <w:color w:val="auto"/>
              </w:rPr>
              <w:t>)歷程性評量</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1.學生課堂參與度。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2.單元學習活動。</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3.討論參與度。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4.分組合作程度。</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5.隨堂表現紀錄。</w:t>
            </w:r>
          </w:p>
          <w:p w:rsidR="00A47FB6" w:rsidRPr="00F0557D" w:rsidRDefault="00A47FB6" w:rsidP="00A47FB6">
            <w:pPr>
              <w:spacing w:line="260" w:lineRule="exact"/>
              <w:jc w:val="left"/>
              <w:rPr>
                <w:rFonts w:ascii="標楷體" w:eastAsia="標楷體" w:hAnsi="標楷體"/>
                <w:bCs/>
              </w:rPr>
            </w:pP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(二)總結性評量</w:t>
            </w:r>
          </w:p>
          <w:p w:rsidR="00A47FB6" w:rsidRPr="00F0557D" w:rsidRDefault="00A47FB6" w:rsidP="00A47FB6">
            <w:pPr>
              <w:spacing w:line="260" w:lineRule="exact"/>
              <w:jc w:val="left"/>
              <w:rPr>
                <w:rFonts w:ascii="標楷體" w:eastAsia="標楷體" w:hAnsi="標楷體"/>
                <w:bCs/>
              </w:rPr>
            </w:pPr>
            <w:proofErr w:type="gramStart"/>
            <w:r w:rsidRPr="00F0557D">
              <w:rPr>
                <w:rFonts w:ascii="標楷體" w:eastAsia="標楷體" w:hAnsi="標楷體" w:cs="標楷體" w:hint="eastAsia"/>
                <w:bCs/>
                <w:color w:val="auto"/>
              </w:rPr>
              <w:t>‧</w:t>
            </w:r>
            <w:proofErr w:type="gramEnd"/>
            <w:r w:rsidRPr="00F0557D">
              <w:rPr>
                <w:rFonts w:ascii="標楷體" w:eastAsia="標楷體" w:hAnsi="標楷體" w:cs="標楷體" w:hint="eastAsia"/>
                <w:bCs/>
                <w:color w:val="auto"/>
              </w:rPr>
              <w:t>技能</w:t>
            </w:r>
          </w:p>
          <w:p w:rsidR="00A47FB6" w:rsidRPr="00F0557D" w:rsidRDefault="00A47FB6" w:rsidP="00A47FB6">
            <w:pPr>
              <w:spacing w:line="260" w:lineRule="exact"/>
              <w:jc w:val="left"/>
              <w:rPr>
                <w:rFonts w:ascii="標楷體" w:eastAsia="標楷體" w:hAnsi="標楷體"/>
                <w:bCs/>
              </w:rPr>
            </w:pPr>
            <w:r w:rsidRPr="00F0557D">
              <w:rPr>
                <w:rFonts w:ascii="標楷體" w:eastAsia="標楷體" w:hAnsi="標楷體" w:cs="標楷體" w:hint="eastAsia"/>
                <w:bCs/>
                <w:color w:val="auto"/>
              </w:rPr>
              <w:t>1.</w:t>
            </w:r>
            <w:proofErr w:type="gramStart"/>
            <w:r w:rsidRPr="00F0557D">
              <w:rPr>
                <w:rFonts w:ascii="標楷體" w:eastAsia="標楷體" w:hAnsi="標楷體" w:cs="標楷體" w:hint="eastAsia"/>
                <w:bCs/>
                <w:color w:val="auto"/>
              </w:rPr>
              <w:t>習奏中音</w:t>
            </w:r>
            <w:proofErr w:type="gramEnd"/>
            <w:r w:rsidRPr="00F0557D">
              <w:rPr>
                <w:rFonts w:ascii="標楷體" w:eastAsia="標楷體" w:hAnsi="標楷體" w:cs="標楷體" w:hint="eastAsia"/>
                <w:bCs/>
                <w:color w:val="auto"/>
              </w:rPr>
              <w:t>直笛曲〈森林狂想曲〉。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標楷體" w:hint="eastAsia"/>
                <w:bCs/>
                <w:color w:val="auto"/>
              </w:rPr>
              <w:t>2.分辨〈森林狂想曲〉的大自然不同音色。</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A47FB6" w:rsidRPr="00F0557D" w:rsidRDefault="00A47FB6" w:rsidP="00A47FB6">
            <w:pPr>
              <w:spacing w:line="260" w:lineRule="exact"/>
              <w:jc w:val="left"/>
              <w:rPr>
                <w:rFonts w:ascii="標楷體" w:eastAsia="標楷體" w:hAnsi="標楷體"/>
                <w:b/>
                <w:bCs/>
              </w:rPr>
            </w:pPr>
            <w:r w:rsidRPr="00F0557D">
              <w:rPr>
                <w:rFonts w:ascii="標楷體" w:eastAsia="標楷體" w:hAnsi="標楷體" w:cs="DFKaiShu-SB-Estd-BF" w:hint="eastAsia"/>
                <w:b/>
                <w:bCs/>
                <w:color w:val="auto"/>
              </w:rPr>
              <w:t>【多元文化教育】</w:t>
            </w:r>
          </w:p>
          <w:p w:rsidR="00A47FB6" w:rsidRPr="00F0557D" w:rsidRDefault="00A47FB6" w:rsidP="00A47FB6">
            <w:pPr>
              <w:spacing w:line="260" w:lineRule="exact"/>
              <w:jc w:val="left"/>
              <w:rPr>
                <w:rFonts w:ascii="標楷體" w:eastAsia="標楷體" w:hAnsi="標楷體"/>
              </w:rPr>
            </w:pPr>
            <w:r w:rsidRPr="00F0557D">
              <w:rPr>
                <w:rFonts w:ascii="標楷體" w:eastAsia="標楷體" w:hAnsi="標楷體" w:cs="DFKaiShu-SB-Estd-BF" w:hint="eastAsia"/>
                <w:bCs/>
                <w:color w:val="auto"/>
              </w:rPr>
              <w:t>多J9 關心多元文化議題並做出理性判斷。</w:t>
            </w:r>
          </w:p>
        </w:tc>
        <w:tc>
          <w:tcPr>
            <w:tcW w:w="1784" w:type="dxa"/>
            <w:tcBorders>
              <w:top w:val="single" w:sz="8" w:space="0" w:color="000000"/>
              <w:bottom w:val="single" w:sz="8" w:space="0" w:color="000000"/>
              <w:right w:val="single" w:sz="8" w:space="0" w:color="000000"/>
            </w:tcBorders>
          </w:tcPr>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A47FB6" w:rsidRPr="00500692" w:rsidRDefault="00A47FB6" w:rsidP="00A47FB6">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A47FB6" w:rsidRPr="00500692" w:rsidRDefault="00A47FB6" w:rsidP="00A47FB6">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 </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A47FB6" w:rsidRPr="00500692" w:rsidRDefault="00A47FB6" w:rsidP="00A47FB6">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tc>
      </w:tr>
    </w:tbl>
    <w:p w:rsidR="00CA63A6" w:rsidRDefault="00CA63A6" w:rsidP="00CA63A6">
      <w:pPr>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rsidR="00CA63A6" w:rsidRDefault="009D1316" w:rsidP="00CA63A6">
      <w:pPr>
        <w:rPr>
          <w:rFonts w:ascii="標楷體" w:eastAsia="標楷體" w:hAnsi="標楷體" w:cs="標楷體"/>
          <w:color w:val="auto"/>
          <w:sz w:val="24"/>
          <w:szCs w:val="24"/>
        </w:rPr>
      </w:pPr>
      <w:r>
        <w:rPr>
          <w:rFonts w:ascii="標楷體" w:eastAsia="標楷體" w:hAnsi="標楷體" w:cs="標楷體" w:hint="eastAsia"/>
          <w:color w:val="auto"/>
          <w:sz w:val="24"/>
          <w:szCs w:val="24"/>
        </w:rPr>
        <w:sym w:font="Wingdings" w:char="F0FE"/>
      </w:r>
      <w:r w:rsidR="00CA63A6">
        <w:rPr>
          <w:rFonts w:ascii="標楷體" w:eastAsia="標楷體" w:hAnsi="標楷體" w:cs="標楷體" w:hint="eastAsia"/>
          <w:color w:val="auto"/>
          <w:sz w:val="24"/>
          <w:szCs w:val="24"/>
        </w:rPr>
        <w:t>否，全學年都沒有(</w:t>
      </w:r>
      <w:proofErr w:type="gramStart"/>
      <w:r w:rsidR="00CA63A6">
        <w:rPr>
          <w:rFonts w:ascii="標楷體" w:eastAsia="標楷體" w:hAnsi="標楷體" w:cs="標楷體" w:hint="eastAsia"/>
          <w:color w:val="auto"/>
          <w:sz w:val="24"/>
          <w:szCs w:val="24"/>
        </w:rPr>
        <w:t>以下免填</w:t>
      </w:r>
      <w:proofErr w:type="gramEnd"/>
      <w:r w:rsidR="00CA63A6">
        <w:rPr>
          <w:rFonts w:ascii="標楷體" w:eastAsia="標楷體" w:hAnsi="標楷體" w:cs="標楷體" w:hint="eastAsia"/>
          <w:color w:val="auto"/>
          <w:sz w:val="24"/>
          <w:szCs w:val="24"/>
        </w:rPr>
        <w:t>)</w:t>
      </w:r>
    </w:p>
    <w:p w:rsidR="00CA63A6" w:rsidRDefault="00CA63A6" w:rsidP="00CA63A6">
      <w:pPr>
        <w:rPr>
          <w:rFonts w:ascii="標楷體" w:eastAsia="標楷體" w:hAnsi="標楷體" w:cs="標楷體"/>
          <w:color w:val="auto"/>
          <w:sz w:val="24"/>
          <w:szCs w:val="24"/>
        </w:rPr>
      </w:pPr>
      <w:r>
        <w:rPr>
          <w:rFonts w:ascii="標楷體" w:eastAsia="標楷體" w:hAnsi="標楷體" w:cs="標楷體" w:hint="eastAsia"/>
          <w:color w:val="auto"/>
          <w:sz w:val="24"/>
          <w:szCs w:val="24"/>
        </w:rPr>
        <w:t>□有，部分班級，實施的班級為：___________</w:t>
      </w:r>
    </w:p>
    <w:p w:rsidR="00CA63A6" w:rsidRDefault="00CA63A6" w:rsidP="00CA63A6">
      <w:pPr>
        <w:rPr>
          <w:rFonts w:ascii="標楷體" w:eastAsia="標楷體" w:hAnsi="標楷體" w:cs="標楷體"/>
          <w:color w:val="auto"/>
          <w:sz w:val="24"/>
          <w:szCs w:val="24"/>
        </w:rPr>
      </w:pPr>
      <w:r>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A63A6" w:rsidTr="00CA63A6">
        <w:tc>
          <w:tcPr>
            <w:tcW w:w="1292" w:type="dxa"/>
            <w:tcBorders>
              <w:top w:val="single" w:sz="8" w:space="0" w:color="auto"/>
              <w:left w:val="single" w:sz="8" w:space="0" w:color="auto"/>
              <w:bottom w:val="single" w:sz="8" w:space="0" w:color="auto"/>
              <w:right w:val="single" w:sz="8" w:space="0" w:color="auto"/>
            </w:tcBorders>
            <w:hideMark/>
          </w:tcPr>
          <w:p w:rsidR="00CA63A6" w:rsidRDefault="00CA63A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教學期程</w:t>
            </w:r>
          </w:p>
        </w:tc>
        <w:tc>
          <w:tcPr>
            <w:tcW w:w="3416" w:type="dxa"/>
            <w:tcBorders>
              <w:top w:val="single" w:sz="8" w:space="0" w:color="auto"/>
              <w:left w:val="single" w:sz="8" w:space="0" w:color="auto"/>
              <w:bottom w:val="single" w:sz="8" w:space="0" w:color="auto"/>
              <w:right w:val="single" w:sz="8" w:space="0" w:color="auto"/>
            </w:tcBorders>
            <w:hideMark/>
          </w:tcPr>
          <w:p w:rsidR="00CA63A6" w:rsidRDefault="00CA63A6">
            <w:pPr>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校外人士協助之課程大綱</w:t>
            </w:r>
          </w:p>
        </w:tc>
        <w:tc>
          <w:tcPr>
            <w:tcW w:w="3513" w:type="dxa"/>
            <w:tcBorders>
              <w:top w:val="single" w:sz="8" w:space="0" w:color="auto"/>
              <w:left w:val="single" w:sz="8" w:space="0" w:color="auto"/>
              <w:bottom w:val="single" w:sz="8" w:space="0" w:color="auto"/>
              <w:right w:val="single" w:sz="8" w:space="0" w:color="auto"/>
            </w:tcBorders>
            <w:hideMark/>
          </w:tcPr>
          <w:p w:rsidR="00CA63A6" w:rsidRDefault="00CA63A6">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教材形式</w:t>
            </w:r>
          </w:p>
        </w:tc>
        <w:tc>
          <w:tcPr>
            <w:tcW w:w="2296" w:type="dxa"/>
            <w:tcBorders>
              <w:top w:val="single" w:sz="8" w:space="0" w:color="auto"/>
              <w:left w:val="single" w:sz="8" w:space="0" w:color="auto"/>
              <w:bottom w:val="single" w:sz="8" w:space="0" w:color="auto"/>
              <w:right w:val="single" w:sz="8" w:space="0" w:color="auto"/>
            </w:tcBorders>
            <w:hideMark/>
          </w:tcPr>
          <w:p w:rsidR="00CA63A6" w:rsidRDefault="00CA63A6">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教材內容簡介</w:t>
            </w:r>
          </w:p>
        </w:tc>
        <w:tc>
          <w:tcPr>
            <w:tcW w:w="1399" w:type="dxa"/>
            <w:tcBorders>
              <w:top w:val="single" w:sz="8" w:space="0" w:color="auto"/>
              <w:left w:val="single" w:sz="8" w:space="0" w:color="auto"/>
              <w:bottom w:val="single" w:sz="8" w:space="0" w:color="auto"/>
              <w:right w:val="single" w:sz="8" w:space="0" w:color="auto"/>
            </w:tcBorders>
            <w:hideMark/>
          </w:tcPr>
          <w:p w:rsidR="00CA63A6" w:rsidRDefault="00CA63A6">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預期成效</w:t>
            </w:r>
          </w:p>
        </w:tc>
        <w:tc>
          <w:tcPr>
            <w:tcW w:w="3192" w:type="dxa"/>
            <w:tcBorders>
              <w:top w:val="single" w:sz="8" w:space="0" w:color="auto"/>
              <w:left w:val="single" w:sz="8" w:space="0" w:color="auto"/>
              <w:bottom w:val="single" w:sz="8" w:space="0" w:color="auto"/>
              <w:right w:val="single" w:sz="8" w:space="0" w:color="auto"/>
            </w:tcBorders>
            <w:hideMark/>
          </w:tcPr>
          <w:p w:rsidR="00CA63A6" w:rsidRDefault="00CA63A6">
            <w:pPr>
              <w:spacing w:before="100" w:beforeAutospacing="1"/>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原授課教師角色</w:t>
            </w:r>
          </w:p>
        </w:tc>
      </w:tr>
      <w:tr w:rsidR="00CA63A6" w:rsidTr="00CA63A6">
        <w:tc>
          <w:tcPr>
            <w:tcW w:w="12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bookmarkStart w:id="0" w:name="_GoBack"/>
            <w:bookmarkEnd w:id="0"/>
          </w:p>
        </w:tc>
        <w:tc>
          <w:tcPr>
            <w:tcW w:w="3513" w:type="dxa"/>
            <w:tcBorders>
              <w:top w:val="single" w:sz="8" w:space="0" w:color="auto"/>
              <w:left w:val="single" w:sz="8" w:space="0" w:color="auto"/>
              <w:bottom w:val="single" w:sz="8" w:space="0" w:color="auto"/>
              <w:right w:val="single" w:sz="8" w:space="0" w:color="auto"/>
            </w:tcBorders>
            <w:hideMark/>
          </w:tcPr>
          <w:p w:rsidR="00CA63A6" w:rsidRDefault="00CA63A6">
            <w:pPr>
              <w:pStyle w:val="Web"/>
              <w:jc w:val="both"/>
              <w:rPr>
                <w:rFonts w:ascii="標楷體" w:eastAsia="標楷體" w:hAnsi="標楷體" w:cs="標楷體"/>
              </w:rPr>
            </w:pPr>
            <w:r>
              <w:rPr>
                <w:rFonts w:ascii="標楷體" w:eastAsia="標楷體" w:hAnsi="標楷體" w:cs="標楷體" w:hint="eastAsia"/>
              </w:rPr>
              <w:t>□簡報□印刷品□影音光碟</w:t>
            </w:r>
          </w:p>
          <w:p w:rsidR="00CA63A6" w:rsidRDefault="00CA63A6">
            <w:pPr>
              <w:pStyle w:val="Web"/>
              <w:jc w:val="both"/>
              <w:rPr>
                <w:rFonts w:ascii="標楷體" w:eastAsia="標楷體" w:hAnsi="標楷體" w:cs="標楷體"/>
              </w:rPr>
            </w:pPr>
            <w:r>
              <w:rPr>
                <w:rFonts w:ascii="標楷體" w:eastAsia="標楷體" w:hAnsi="標楷體" w:cs="標楷體" w:hint="eastAsia"/>
              </w:rPr>
              <w:t xml:space="preserve">□其他於課程或活動中使用之教學資料，請說明： </w:t>
            </w:r>
          </w:p>
        </w:tc>
        <w:tc>
          <w:tcPr>
            <w:tcW w:w="229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r>
      <w:tr w:rsidR="00CA63A6" w:rsidTr="00CA63A6">
        <w:tc>
          <w:tcPr>
            <w:tcW w:w="12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r>
      <w:tr w:rsidR="00CA63A6" w:rsidTr="00CA63A6">
        <w:tc>
          <w:tcPr>
            <w:tcW w:w="12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rsidR="00CA63A6" w:rsidRDefault="00CA63A6">
            <w:pPr>
              <w:ind w:firstLine="0"/>
              <w:rPr>
                <w:rFonts w:ascii="標楷體" w:eastAsia="標楷體" w:hAnsi="標楷體" w:cs="標楷體"/>
                <w:color w:val="auto"/>
                <w:sz w:val="24"/>
                <w:szCs w:val="24"/>
              </w:rPr>
            </w:pPr>
          </w:p>
        </w:tc>
      </w:tr>
    </w:tbl>
    <w:p w:rsidR="00CA63A6" w:rsidRDefault="00CA63A6" w:rsidP="00CA63A6">
      <w:pPr>
        <w:rPr>
          <w:rFonts w:ascii="標楷體" w:eastAsia="標楷體" w:hAnsi="標楷體" w:cs="標楷體"/>
          <w:color w:val="auto"/>
          <w:sz w:val="24"/>
          <w:szCs w:val="24"/>
        </w:rPr>
      </w:pPr>
      <w:r>
        <w:rPr>
          <w:rFonts w:ascii="標楷體" w:eastAsia="標楷體" w:hAnsi="標楷體" w:cs="標楷體" w:hint="eastAsia"/>
          <w:color w:val="auto"/>
          <w:sz w:val="24"/>
          <w:szCs w:val="24"/>
        </w:rPr>
        <w:t>*上述欄位皆與校外人士協助教學與活動之申請表一致</w:t>
      </w:r>
    </w:p>
    <w:p w:rsidR="00956B1D" w:rsidRPr="00CA63A6" w:rsidRDefault="00956B1D" w:rsidP="00D37619">
      <w:pPr>
        <w:rPr>
          <w:rFonts w:ascii="標楷體" w:eastAsia="標楷體" w:hAnsi="標楷體" w:cs="標楷體"/>
          <w:b/>
          <w:sz w:val="24"/>
          <w:szCs w:val="24"/>
        </w:rPr>
      </w:pPr>
    </w:p>
    <w:sectPr w:rsidR="00956B1D" w:rsidRPr="00CA63A6"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CCB" w:rsidRDefault="00A03CCB">
      <w:r>
        <w:separator/>
      </w:r>
    </w:p>
  </w:endnote>
  <w:endnote w:type="continuationSeparator" w:id="0">
    <w:p w:rsidR="00A03CCB" w:rsidRDefault="00A0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365" w:rsidRDefault="007E6365">
    <w:pPr>
      <w:pStyle w:val="aff5"/>
      <w:jc w:val="center"/>
    </w:pPr>
    <w:r>
      <w:fldChar w:fldCharType="begin"/>
    </w:r>
    <w:r>
      <w:instrText>PAGE   \* MERGEFORMAT</w:instrText>
    </w:r>
    <w:r>
      <w:fldChar w:fldCharType="separate"/>
    </w:r>
    <w:r w:rsidR="007A2698" w:rsidRPr="007A2698">
      <w:rPr>
        <w:noProof/>
        <w:lang w:val="zh-TW"/>
      </w:rPr>
      <w:t>2</w:t>
    </w:r>
    <w:r>
      <w:fldChar w:fldCharType="end"/>
    </w:r>
  </w:p>
  <w:p w:rsidR="007E6365" w:rsidRDefault="007E6365">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CCB" w:rsidRDefault="00A03CCB">
      <w:r>
        <w:separator/>
      </w:r>
    </w:p>
  </w:footnote>
  <w:footnote w:type="continuationSeparator" w:id="0">
    <w:p w:rsidR="00A03CCB" w:rsidRDefault="00A03C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232B"/>
    <w:rsid w:val="00026BCF"/>
    <w:rsid w:val="000279DB"/>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66D8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3F5C"/>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6B47"/>
    <w:rsid w:val="002D7331"/>
    <w:rsid w:val="002E2523"/>
    <w:rsid w:val="002E38B1"/>
    <w:rsid w:val="002E6D6E"/>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3EC2"/>
    <w:rsid w:val="0032489D"/>
    <w:rsid w:val="00330675"/>
    <w:rsid w:val="00330714"/>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1060"/>
    <w:rsid w:val="003A2FAC"/>
    <w:rsid w:val="003B57B2"/>
    <w:rsid w:val="003B61B1"/>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0201"/>
    <w:rsid w:val="00431B0B"/>
    <w:rsid w:val="00433109"/>
    <w:rsid w:val="00434C48"/>
    <w:rsid w:val="00434E3E"/>
    <w:rsid w:val="00440A20"/>
    <w:rsid w:val="00440B21"/>
    <w:rsid w:val="00441B99"/>
    <w:rsid w:val="00444D37"/>
    <w:rsid w:val="00454FAA"/>
    <w:rsid w:val="00455A3E"/>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C16"/>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8BF"/>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A2698"/>
    <w:rsid w:val="007B08AA"/>
    <w:rsid w:val="007B23E4"/>
    <w:rsid w:val="007B4583"/>
    <w:rsid w:val="007C0CAF"/>
    <w:rsid w:val="007C196E"/>
    <w:rsid w:val="007C2A65"/>
    <w:rsid w:val="007C355B"/>
    <w:rsid w:val="007C3769"/>
    <w:rsid w:val="007C4F1E"/>
    <w:rsid w:val="007C689B"/>
    <w:rsid w:val="007D347C"/>
    <w:rsid w:val="007D42F0"/>
    <w:rsid w:val="007D5CDE"/>
    <w:rsid w:val="007E320B"/>
    <w:rsid w:val="007E6365"/>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5D7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316"/>
    <w:rsid w:val="009D1652"/>
    <w:rsid w:val="009D2C20"/>
    <w:rsid w:val="009D42FE"/>
    <w:rsid w:val="009D5D4A"/>
    <w:rsid w:val="009D5F4F"/>
    <w:rsid w:val="009D67C7"/>
    <w:rsid w:val="009E08EA"/>
    <w:rsid w:val="009F0433"/>
    <w:rsid w:val="009F2666"/>
    <w:rsid w:val="009F2C5D"/>
    <w:rsid w:val="009F5DAD"/>
    <w:rsid w:val="00A02AAF"/>
    <w:rsid w:val="00A03CCB"/>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47FB6"/>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A63A6"/>
    <w:rsid w:val="00CB00F2"/>
    <w:rsid w:val="00CB2269"/>
    <w:rsid w:val="00CB3018"/>
    <w:rsid w:val="00CB33CC"/>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018F6"/>
    <w:rsid w:val="00F0557D"/>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DAD62"/>
  <w15:docId w15:val="{233A0303-9C0C-4903-90E0-BFC7FF18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04161190">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736317586">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39889364">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00060435">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FFBAC-9817-4712-88A0-6066E1794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2292</Words>
  <Characters>13068</Characters>
  <Application>Microsoft Office Word</Application>
  <DocSecurity>0</DocSecurity>
  <Lines>108</Lines>
  <Paragraphs>30</Paragraphs>
  <ScaleCrop>false</ScaleCrop>
  <Company>Hewlett-Packard Company</Company>
  <LinksUpToDate>false</LinksUpToDate>
  <CharactersWithSpaces>15330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4</cp:revision>
  <cp:lastPrinted>2018-11-20T02:54:00Z</cp:lastPrinted>
  <dcterms:created xsi:type="dcterms:W3CDTF">2022-06-15T07:24:00Z</dcterms:created>
  <dcterms:modified xsi:type="dcterms:W3CDTF">2022-07-09T01:23:00Z</dcterms:modified>
</cp:coreProperties>
</file>